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B" w:rsidRDefault="00F53A98" w:rsidP="00C82E6C">
      <w:pPr>
        <w:tabs>
          <w:tab w:val="left" w:pos="332"/>
          <w:tab w:val="center" w:pos="425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575310</wp:posOffset>
            </wp:positionH>
            <wp:positionV relativeFrom="page">
              <wp:posOffset>926465</wp:posOffset>
            </wp:positionV>
            <wp:extent cx="2292985" cy="6242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ugalete-Guay-Text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753C657B">
            <wp:simplePos x="0" y="0"/>
            <wp:positionH relativeFrom="margin">
              <wp:posOffset>4949825</wp:posOffset>
            </wp:positionH>
            <wp:positionV relativeFrom="paragraph">
              <wp:posOffset>8255</wp:posOffset>
            </wp:positionV>
            <wp:extent cx="1090246" cy="1138630"/>
            <wp:effectExtent l="0" t="0" r="0" b="0"/>
            <wp:wrapNone/>
            <wp:docPr id="6" name="Imagen 6" descr="Resultado de imagen para punto lila EMA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unto lila EMAKU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11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6C">
        <w:rPr>
          <w:b/>
          <w:sz w:val="32"/>
          <w:szCs w:val="32"/>
        </w:rPr>
        <w:tab/>
      </w:r>
      <w:r w:rsidR="00C82E6C">
        <w:rPr>
          <w:b/>
          <w:sz w:val="32"/>
          <w:szCs w:val="32"/>
        </w:rPr>
        <w:tab/>
      </w:r>
    </w:p>
    <w:p w:rsidR="009F1C4B" w:rsidRDefault="009F1C4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F1C4B" w:rsidRDefault="009F1C4B">
      <w:pPr>
        <w:jc w:val="center"/>
        <w:rPr>
          <w:b/>
          <w:sz w:val="32"/>
          <w:szCs w:val="32"/>
          <w:u w:val="single"/>
        </w:rPr>
      </w:pPr>
    </w:p>
    <w:p w:rsidR="00886FDE" w:rsidRDefault="00886FDE">
      <w:pPr>
        <w:jc w:val="center"/>
        <w:rPr>
          <w:b/>
          <w:sz w:val="32"/>
          <w:szCs w:val="32"/>
          <w:u w:val="single"/>
        </w:rPr>
      </w:pPr>
    </w:p>
    <w:p w:rsidR="009F1C4B" w:rsidRDefault="00A47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DECLARACIÓN INSTITUCIONAL</w:t>
      </w:r>
      <w:r>
        <w:rPr>
          <w:b/>
          <w:sz w:val="32"/>
          <w:szCs w:val="32"/>
        </w:rPr>
        <w:t xml:space="preserve"> </w:t>
      </w:r>
      <w:r w:rsidRPr="007324E9">
        <w:rPr>
          <w:b/>
          <w:sz w:val="32"/>
          <w:szCs w:val="32"/>
        </w:rPr>
        <w:t>de</w:t>
      </w:r>
      <w:r w:rsidR="007324E9">
        <w:rPr>
          <w:b/>
          <w:sz w:val="32"/>
          <w:szCs w:val="32"/>
        </w:rPr>
        <w:t>l</w:t>
      </w:r>
      <w:r w:rsidRPr="007324E9">
        <w:rPr>
          <w:b/>
          <w:sz w:val="32"/>
          <w:szCs w:val="32"/>
        </w:rPr>
        <w:t xml:space="preserve"> </w:t>
      </w:r>
      <w:r>
        <w:rPr>
          <w:rFonts w:ascii="Alef" w:eastAsia="Alef" w:hAnsi="Alef" w:cs="Alef"/>
          <w:b/>
          <w:color w:val="800080"/>
          <w:sz w:val="56"/>
          <w:szCs w:val="56"/>
          <w:u w:val="single"/>
        </w:rPr>
        <w:t>25</w:t>
      </w:r>
      <w:r w:rsidRPr="007324E9">
        <w:rPr>
          <w:rFonts w:ascii="Alef" w:eastAsia="Alef" w:hAnsi="Alef" w:cs="Alef"/>
          <w:b/>
          <w:color w:val="7030A0"/>
          <w:sz w:val="32"/>
          <w:szCs w:val="32"/>
          <w:u w:val="single"/>
        </w:rPr>
        <w:t xml:space="preserve"> </w:t>
      </w:r>
      <w:r w:rsidRPr="007324E9">
        <w:rPr>
          <w:rFonts w:ascii="Alef" w:eastAsia="Alef" w:hAnsi="Alef" w:cs="Alef"/>
          <w:b/>
          <w:color w:val="800080"/>
          <w:sz w:val="32"/>
          <w:szCs w:val="32"/>
          <w:u w:val="single"/>
        </w:rPr>
        <w:t>de NOVIEMBRE</w:t>
      </w:r>
      <w:r>
        <w:rPr>
          <w:b/>
          <w:sz w:val="32"/>
          <w:szCs w:val="32"/>
        </w:rPr>
        <w:t xml:space="preserve"> </w:t>
      </w:r>
    </w:p>
    <w:p w:rsidR="009F1C4B" w:rsidRDefault="00A47D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“DIA INTERNACIONAL CONTRA LA VIOLENCIA HACIA LAS MUJERES”</w:t>
      </w:r>
    </w:p>
    <w:p w:rsidR="009F1C4B" w:rsidRPr="00886FDE" w:rsidRDefault="007B1C29">
      <w:pPr>
        <w:jc w:val="center"/>
        <w:rPr>
          <w:b/>
          <w:i/>
          <w:color w:val="7030A0"/>
          <w:sz w:val="32"/>
          <w:szCs w:val="32"/>
        </w:rPr>
      </w:pPr>
      <w:r w:rsidRPr="00886FDE">
        <w:rPr>
          <w:b/>
          <w:i/>
          <w:color w:val="7030A0"/>
          <w:sz w:val="32"/>
          <w:szCs w:val="32"/>
        </w:rPr>
        <w:t>La reparación</w:t>
      </w:r>
      <w:r w:rsidR="001563E3" w:rsidRPr="00886FDE">
        <w:rPr>
          <w:b/>
          <w:i/>
          <w:color w:val="7030A0"/>
          <w:sz w:val="32"/>
          <w:szCs w:val="32"/>
        </w:rPr>
        <w:t xml:space="preserve"> de las</w:t>
      </w:r>
      <w:r w:rsidRPr="00886FDE">
        <w:rPr>
          <w:b/>
          <w:i/>
          <w:color w:val="7030A0"/>
          <w:sz w:val="32"/>
          <w:szCs w:val="32"/>
        </w:rPr>
        <w:t xml:space="preserve"> víctimas pasa por darles voz</w:t>
      </w:r>
      <w:r w:rsidR="001563E3" w:rsidRPr="00886FDE">
        <w:rPr>
          <w:b/>
          <w:i/>
          <w:color w:val="7030A0"/>
          <w:sz w:val="32"/>
          <w:szCs w:val="32"/>
        </w:rPr>
        <w:t xml:space="preserve"> a las mujeres</w:t>
      </w:r>
    </w:p>
    <w:p w:rsidR="009F1C4B" w:rsidRPr="00E9445B" w:rsidRDefault="00A47D27" w:rsidP="0010161A">
      <w:pPr>
        <w:jc w:val="both"/>
        <w:rPr>
          <w:strike/>
          <w:sz w:val="24"/>
          <w:szCs w:val="24"/>
        </w:rPr>
      </w:pPr>
      <w:r w:rsidRPr="00E9445B">
        <w:rPr>
          <w:sz w:val="24"/>
          <w:szCs w:val="24"/>
        </w:rPr>
        <w:t xml:space="preserve">Con motivo del 25 de </w:t>
      </w:r>
      <w:r w:rsidR="00970AF6" w:rsidRPr="00E9445B">
        <w:rPr>
          <w:sz w:val="24"/>
          <w:szCs w:val="24"/>
        </w:rPr>
        <w:t>noviembre</w:t>
      </w:r>
      <w:r w:rsidRPr="00E9445B">
        <w:rPr>
          <w:sz w:val="24"/>
          <w:szCs w:val="24"/>
        </w:rPr>
        <w:t xml:space="preserve">, </w:t>
      </w:r>
      <w:r w:rsidRPr="00E9445B">
        <w:rPr>
          <w:i/>
          <w:sz w:val="24"/>
          <w:szCs w:val="24"/>
        </w:rPr>
        <w:t>Día Internacional para la eliminación de la violencia contra las mujeres</w:t>
      </w:r>
      <w:r w:rsidRPr="00E9445B">
        <w:rPr>
          <w:sz w:val="24"/>
          <w:szCs w:val="24"/>
        </w:rPr>
        <w:t xml:space="preserve">, queremos reiterar nuestro compromiso con la construcción de una sociedad libre de </w:t>
      </w:r>
      <w:r w:rsidRPr="00E9445B">
        <w:rPr>
          <w:color w:val="auto"/>
          <w:sz w:val="24"/>
          <w:szCs w:val="24"/>
        </w:rPr>
        <w:t xml:space="preserve">violencia </w:t>
      </w:r>
      <w:r w:rsidR="009849C6" w:rsidRPr="00E9445B">
        <w:rPr>
          <w:color w:val="auto"/>
          <w:sz w:val="24"/>
          <w:szCs w:val="24"/>
        </w:rPr>
        <w:t>machista</w:t>
      </w:r>
      <w:r w:rsidR="0010161A" w:rsidRPr="00E9445B">
        <w:rPr>
          <w:color w:val="auto"/>
          <w:sz w:val="24"/>
          <w:szCs w:val="24"/>
        </w:rPr>
        <w:t xml:space="preserve">.  </w:t>
      </w:r>
      <w:r w:rsidR="00E55D47" w:rsidRPr="00E9445B">
        <w:rPr>
          <w:sz w:val="24"/>
          <w:szCs w:val="24"/>
        </w:rPr>
        <w:t>E</w:t>
      </w:r>
      <w:r w:rsidRPr="00E9445B">
        <w:rPr>
          <w:sz w:val="24"/>
          <w:szCs w:val="24"/>
        </w:rPr>
        <w:t xml:space="preserve">n línea con el marco jurídico internacional, </w:t>
      </w:r>
      <w:r w:rsidRPr="00E9445B">
        <w:rPr>
          <w:color w:val="auto"/>
          <w:sz w:val="24"/>
          <w:szCs w:val="24"/>
        </w:rPr>
        <w:t>reafirma</w:t>
      </w:r>
      <w:r w:rsidR="003F6545" w:rsidRPr="00E9445B">
        <w:rPr>
          <w:color w:val="auto"/>
          <w:sz w:val="24"/>
          <w:szCs w:val="24"/>
        </w:rPr>
        <w:t>mos</w:t>
      </w:r>
      <w:r w:rsidRPr="00E9445B">
        <w:rPr>
          <w:sz w:val="24"/>
          <w:szCs w:val="24"/>
        </w:rPr>
        <w:t xml:space="preserve"> el </w:t>
      </w:r>
      <w:r w:rsidR="00885B31" w:rsidRPr="00E9445B">
        <w:rPr>
          <w:b/>
          <w:sz w:val="24"/>
          <w:szCs w:val="24"/>
        </w:rPr>
        <w:t xml:space="preserve">vínculo existente entre </w:t>
      </w:r>
      <w:r w:rsidR="001C52F1" w:rsidRPr="00E9445B">
        <w:rPr>
          <w:b/>
          <w:sz w:val="24"/>
          <w:szCs w:val="24"/>
        </w:rPr>
        <w:t xml:space="preserve">la </w:t>
      </w:r>
      <w:r w:rsidRPr="00E9445B">
        <w:rPr>
          <w:b/>
          <w:sz w:val="24"/>
          <w:szCs w:val="24"/>
        </w:rPr>
        <w:t>discriminación</w:t>
      </w:r>
      <w:r w:rsidR="00885B31" w:rsidRPr="00E9445B">
        <w:rPr>
          <w:b/>
          <w:sz w:val="24"/>
          <w:szCs w:val="24"/>
        </w:rPr>
        <w:t xml:space="preserve"> y </w:t>
      </w:r>
      <w:r w:rsidR="009A5482" w:rsidRPr="00E9445B">
        <w:rPr>
          <w:b/>
          <w:sz w:val="24"/>
          <w:szCs w:val="24"/>
        </w:rPr>
        <w:t>desigualdad</w:t>
      </w:r>
      <w:r w:rsidRPr="00E9445B">
        <w:rPr>
          <w:b/>
          <w:sz w:val="24"/>
          <w:szCs w:val="24"/>
        </w:rPr>
        <w:t xml:space="preserve"> por motivos de género y la violencia contra las mujeres</w:t>
      </w:r>
      <w:r w:rsidR="003F6545" w:rsidRPr="00E9445B">
        <w:rPr>
          <w:sz w:val="24"/>
          <w:szCs w:val="24"/>
        </w:rPr>
        <w:t>,</w:t>
      </w:r>
      <w:r w:rsidRPr="00E9445B">
        <w:rPr>
          <w:sz w:val="24"/>
          <w:szCs w:val="24"/>
        </w:rPr>
        <w:t xml:space="preserve"> </w:t>
      </w:r>
      <w:r w:rsidR="009200E3" w:rsidRPr="00E9445B">
        <w:rPr>
          <w:color w:val="auto"/>
          <w:sz w:val="24"/>
          <w:szCs w:val="24"/>
        </w:rPr>
        <w:t>entendiéndola</w:t>
      </w:r>
      <w:r w:rsidR="00E55D47" w:rsidRPr="00E9445B">
        <w:rPr>
          <w:color w:val="auto"/>
          <w:sz w:val="24"/>
          <w:szCs w:val="24"/>
        </w:rPr>
        <w:t xml:space="preserve"> </w:t>
      </w:r>
      <w:r w:rsidRPr="00E9445B">
        <w:rPr>
          <w:color w:val="auto"/>
          <w:sz w:val="24"/>
          <w:szCs w:val="24"/>
        </w:rPr>
        <w:t>c</w:t>
      </w:r>
      <w:r w:rsidRPr="00E9445B">
        <w:rPr>
          <w:sz w:val="24"/>
          <w:szCs w:val="24"/>
        </w:rPr>
        <w:t>omo una violación de los derechos humanos</w:t>
      </w:r>
      <w:r w:rsidR="003D2E7C" w:rsidRPr="00E9445B">
        <w:rPr>
          <w:sz w:val="24"/>
          <w:szCs w:val="24"/>
        </w:rPr>
        <w:t>.</w:t>
      </w:r>
      <w:r w:rsidRPr="00E9445B">
        <w:rPr>
          <w:strike/>
          <w:sz w:val="24"/>
          <w:szCs w:val="24"/>
        </w:rPr>
        <w:t xml:space="preserve"> </w:t>
      </w:r>
    </w:p>
    <w:p w:rsidR="009F1C4B" w:rsidRPr="00E9445B" w:rsidRDefault="0010161A" w:rsidP="0010161A">
      <w:pPr>
        <w:jc w:val="both"/>
        <w:rPr>
          <w:color w:val="auto"/>
          <w:sz w:val="24"/>
          <w:szCs w:val="24"/>
        </w:rPr>
      </w:pPr>
      <w:bookmarkStart w:id="1" w:name="_gjdgxs" w:colFirst="0" w:colLast="0"/>
      <w:bookmarkEnd w:id="1"/>
      <w:r w:rsidRPr="00E9445B">
        <w:rPr>
          <w:color w:val="auto"/>
          <w:sz w:val="24"/>
          <w:szCs w:val="24"/>
        </w:rPr>
        <w:t xml:space="preserve">En este contexto, queremos hacer hincapié en el derecho a la reparación de las víctimas de la violencia </w:t>
      </w:r>
      <w:r w:rsidR="009849C6" w:rsidRPr="00E9445B">
        <w:rPr>
          <w:color w:val="auto"/>
          <w:sz w:val="24"/>
          <w:szCs w:val="24"/>
        </w:rPr>
        <w:t>machista</w:t>
      </w:r>
      <w:r w:rsidRPr="00E9445B">
        <w:rPr>
          <w:color w:val="auto"/>
          <w:sz w:val="24"/>
          <w:szCs w:val="24"/>
        </w:rPr>
        <w:t xml:space="preserve">. Una reparación que implica </w:t>
      </w:r>
      <w:r w:rsidR="00A47D27" w:rsidRPr="00E9445B">
        <w:rPr>
          <w:sz w:val="24"/>
          <w:szCs w:val="24"/>
        </w:rPr>
        <w:t xml:space="preserve">el </w:t>
      </w:r>
      <w:r w:rsidR="00A47D27" w:rsidRPr="00E9445B">
        <w:rPr>
          <w:b/>
          <w:sz w:val="24"/>
          <w:szCs w:val="24"/>
        </w:rPr>
        <w:t>derecho a la verdad</w:t>
      </w:r>
      <w:r w:rsidR="00A47D27" w:rsidRPr="00E9445B">
        <w:rPr>
          <w:sz w:val="24"/>
          <w:szCs w:val="24"/>
        </w:rPr>
        <w:t>, a que el relato de la violencia</w:t>
      </w:r>
      <w:r w:rsidR="003F24BF" w:rsidRPr="00E9445B">
        <w:rPr>
          <w:sz w:val="24"/>
          <w:szCs w:val="24"/>
        </w:rPr>
        <w:t xml:space="preserve"> </w:t>
      </w:r>
      <w:r w:rsidR="00A47D27" w:rsidRPr="00E9445B">
        <w:rPr>
          <w:sz w:val="24"/>
          <w:szCs w:val="24"/>
        </w:rPr>
        <w:t xml:space="preserve">vivida, la denuncia </w:t>
      </w:r>
      <w:r w:rsidR="00C30AD7" w:rsidRPr="00E9445B">
        <w:rPr>
          <w:sz w:val="24"/>
          <w:szCs w:val="24"/>
        </w:rPr>
        <w:t xml:space="preserve">y </w:t>
      </w:r>
      <w:r w:rsidR="005D08D0" w:rsidRPr="00E9445B">
        <w:rPr>
          <w:color w:val="000000" w:themeColor="text1"/>
          <w:sz w:val="24"/>
          <w:szCs w:val="24"/>
        </w:rPr>
        <w:t>la palabra de las mujeres</w:t>
      </w:r>
      <w:r w:rsidR="00583ED4" w:rsidRPr="00E9445B">
        <w:rPr>
          <w:color w:val="000000" w:themeColor="text1"/>
          <w:sz w:val="24"/>
          <w:szCs w:val="24"/>
        </w:rPr>
        <w:t>,</w:t>
      </w:r>
      <w:r w:rsidR="005D08D0" w:rsidRPr="00E9445B">
        <w:rPr>
          <w:color w:val="000000" w:themeColor="text1"/>
          <w:sz w:val="24"/>
          <w:szCs w:val="24"/>
        </w:rPr>
        <w:t xml:space="preserve"> sea</w:t>
      </w:r>
      <w:r w:rsidR="009227C7" w:rsidRPr="00E9445B">
        <w:rPr>
          <w:color w:val="000000" w:themeColor="text1"/>
          <w:sz w:val="24"/>
          <w:szCs w:val="24"/>
        </w:rPr>
        <w:t>n</w:t>
      </w:r>
      <w:r w:rsidR="005D08D0" w:rsidRPr="00E9445B">
        <w:rPr>
          <w:color w:val="000000" w:themeColor="text1"/>
          <w:sz w:val="24"/>
          <w:szCs w:val="24"/>
        </w:rPr>
        <w:t xml:space="preserve"> legítimamente escuchada</w:t>
      </w:r>
      <w:r w:rsidR="009227C7" w:rsidRPr="00E9445B">
        <w:rPr>
          <w:color w:val="000000" w:themeColor="text1"/>
          <w:sz w:val="24"/>
          <w:szCs w:val="24"/>
        </w:rPr>
        <w:t>s</w:t>
      </w:r>
      <w:r w:rsidR="005D08D0" w:rsidRPr="00E9445B">
        <w:rPr>
          <w:color w:val="000000" w:themeColor="text1"/>
          <w:sz w:val="24"/>
          <w:szCs w:val="24"/>
        </w:rPr>
        <w:t xml:space="preserve">. Todo ello con el fin </w:t>
      </w:r>
      <w:r w:rsidR="00583ED4" w:rsidRPr="00E9445B">
        <w:rPr>
          <w:color w:val="000000" w:themeColor="text1"/>
          <w:sz w:val="24"/>
          <w:szCs w:val="24"/>
        </w:rPr>
        <w:t>de conseguir la</w:t>
      </w:r>
      <w:r w:rsidR="005D08D0" w:rsidRPr="00E9445B">
        <w:rPr>
          <w:color w:val="000000" w:themeColor="text1"/>
          <w:sz w:val="24"/>
          <w:szCs w:val="24"/>
        </w:rPr>
        <w:t xml:space="preserve"> restitución de los derechos conculcados y el reconocimiento </w:t>
      </w:r>
      <w:r w:rsidR="008E0260" w:rsidRPr="00E9445B">
        <w:rPr>
          <w:color w:val="000000" w:themeColor="text1"/>
          <w:sz w:val="24"/>
          <w:szCs w:val="24"/>
        </w:rPr>
        <w:t xml:space="preserve">social </w:t>
      </w:r>
      <w:r w:rsidR="005D08D0" w:rsidRPr="00E9445B">
        <w:rPr>
          <w:color w:val="000000" w:themeColor="text1"/>
          <w:sz w:val="24"/>
          <w:szCs w:val="24"/>
        </w:rPr>
        <w:t xml:space="preserve">de los impactos de la violencia </w:t>
      </w:r>
      <w:r w:rsidR="003F6545" w:rsidRPr="00E9445B">
        <w:rPr>
          <w:color w:val="000000" w:themeColor="text1"/>
          <w:sz w:val="24"/>
          <w:szCs w:val="24"/>
        </w:rPr>
        <w:t xml:space="preserve">sufrida. </w:t>
      </w:r>
      <w:r w:rsidR="003F6545" w:rsidRPr="00E9445B">
        <w:rPr>
          <w:color w:val="auto"/>
          <w:sz w:val="24"/>
          <w:szCs w:val="24"/>
        </w:rPr>
        <w:t>Cuando se</w:t>
      </w:r>
      <w:r w:rsidR="009227C7" w:rsidRPr="00E9445B">
        <w:rPr>
          <w:color w:val="auto"/>
          <w:sz w:val="24"/>
          <w:szCs w:val="24"/>
        </w:rPr>
        <w:t xml:space="preserve"> sospecha o se</w:t>
      </w:r>
      <w:r w:rsidR="003F6545" w:rsidRPr="00E9445B">
        <w:rPr>
          <w:color w:val="auto"/>
          <w:sz w:val="24"/>
          <w:szCs w:val="24"/>
        </w:rPr>
        <w:t xml:space="preserve"> ponen en cuestión </w:t>
      </w:r>
      <w:r w:rsidR="003F6545" w:rsidRPr="00E9445B">
        <w:rPr>
          <w:sz w:val="24"/>
          <w:szCs w:val="24"/>
        </w:rPr>
        <w:t>l</w:t>
      </w:r>
      <w:r w:rsidR="00583ED4" w:rsidRPr="00E9445B">
        <w:rPr>
          <w:sz w:val="24"/>
          <w:szCs w:val="24"/>
        </w:rPr>
        <w:t xml:space="preserve">os relatos de </w:t>
      </w:r>
      <w:r w:rsidR="00A47D27" w:rsidRPr="00E9445B">
        <w:rPr>
          <w:sz w:val="24"/>
          <w:szCs w:val="24"/>
        </w:rPr>
        <w:t xml:space="preserve">las mujeres que </w:t>
      </w:r>
      <w:r w:rsidR="00B81EB2" w:rsidRPr="00E9445B">
        <w:rPr>
          <w:sz w:val="24"/>
          <w:szCs w:val="24"/>
        </w:rPr>
        <w:t>viven esta</w:t>
      </w:r>
      <w:r w:rsidR="003F24BF" w:rsidRPr="00E9445B">
        <w:rPr>
          <w:sz w:val="24"/>
          <w:szCs w:val="24"/>
        </w:rPr>
        <w:t>s</w:t>
      </w:r>
      <w:r w:rsidR="00A47D27" w:rsidRPr="00E9445B">
        <w:rPr>
          <w:sz w:val="24"/>
          <w:szCs w:val="24"/>
        </w:rPr>
        <w:t xml:space="preserve"> </w:t>
      </w:r>
      <w:r w:rsidR="00A47D27" w:rsidRPr="00E9445B">
        <w:rPr>
          <w:color w:val="auto"/>
          <w:sz w:val="24"/>
          <w:szCs w:val="24"/>
        </w:rPr>
        <w:t>violencias</w:t>
      </w:r>
      <w:r w:rsidR="00CC2843" w:rsidRPr="00E9445B">
        <w:rPr>
          <w:color w:val="auto"/>
          <w:sz w:val="24"/>
          <w:szCs w:val="24"/>
        </w:rPr>
        <w:t xml:space="preserve"> </w:t>
      </w:r>
      <w:r w:rsidR="003F24BF" w:rsidRPr="00E9445B">
        <w:rPr>
          <w:color w:val="auto"/>
          <w:sz w:val="24"/>
          <w:szCs w:val="24"/>
        </w:rPr>
        <w:t>machistas</w:t>
      </w:r>
      <w:r w:rsidR="00B81EB2" w:rsidRPr="00E9445B">
        <w:rPr>
          <w:color w:val="auto"/>
          <w:sz w:val="24"/>
          <w:szCs w:val="24"/>
        </w:rPr>
        <w:t>, su</w:t>
      </w:r>
      <w:r w:rsidR="00CC2843" w:rsidRPr="00E9445B">
        <w:rPr>
          <w:color w:val="auto"/>
          <w:sz w:val="24"/>
          <w:szCs w:val="24"/>
        </w:rPr>
        <w:t xml:space="preserve"> palabra </w:t>
      </w:r>
      <w:r w:rsidR="00D22C21" w:rsidRPr="00E9445B">
        <w:rPr>
          <w:color w:val="auto"/>
          <w:sz w:val="24"/>
          <w:szCs w:val="24"/>
        </w:rPr>
        <w:t xml:space="preserve">es </w:t>
      </w:r>
      <w:r w:rsidR="00CC2843" w:rsidRPr="00E9445B">
        <w:rPr>
          <w:color w:val="auto"/>
          <w:sz w:val="24"/>
          <w:szCs w:val="24"/>
        </w:rPr>
        <w:t>infravalorada</w:t>
      </w:r>
      <w:r w:rsidR="00A47D27" w:rsidRPr="00E9445B">
        <w:rPr>
          <w:color w:val="auto"/>
          <w:sz w:val="24"/>
          <w:szCs w:val="24"/>
        </w:rPr>
        <w:t>, desacreditada</w:t>
      </w:r>
      <w:r w:rsidR="003F6545" w:rsidRPr="00E9445B">
        <w:rPr>
          <w:color w:val="auto"/>
          <w:sz w:val="24"/>
          <w:szCs w:val="24"/>
        </w:rPr>
        <w:t xml:space="preserve">, e incluso </w:t>
      </w:r>
      <w:r w:rsidR="00A47D27" w:rsidRPr="00E9445B">
        <w:rPr>
          <w:color w:val="auto"/>
          <w:sz w:val="24"/>
          <w:szCs w:val="24"/>
        </w:rPr>
        <w:t>silenciada</w:t>
      </w:r>
      <w:r w:rsidR="00161EA8" w:rsidRPr="00E9445B">
        <w:rPr>
          <w:color w:val="auto"/>
          <w:sz w:val="24"/>
          <w:szCs w:val="24"/>
        </w:rPr>
        <w:t xml:space="preserve">.  </w:t>
      </w:r>
      <w:r w:rsidRPr="00E9445B">
        <w:rPr>
          <w:color w:val="FF0000"/>
          <w:sz w:val="24"/>
          <w:szCs w:val="24"/>
        </w:rPr>
        <w:t xml:space="preserve"> </w:t>
      </w:r>
      <w:r w:rsidR="00D22C21" w:rsidRPr="00E9445B">
        <w:rPr>
          <w:color w:val="auto"/>
          <w:sz w:val="24"/>
          <w:szCs w:val="24"/>
        </w:rPr>
        <w:t>S</w:t>
      </w:r>
      <w:r w:rsidR="008E0260" w:rsidRPr="00E9445B">
        <w:rPr>
          <w:color w:val="auto"/>
          <w:sz w:val="24"/>
          <w:szCs w:val="24"/>
        </w:rPr>
        <w:t>e produce</w:t>
      </w:r>
      <w:r w:rsidR="00D22C21" w:rsidRPr="00E9445B">
        <w:rPr>
          <w:color w:val="auto"/>
          <w:sz w:val="24"/>
          <w:szCs w:val="24"/>
        </w:rPr>
        <w:t xml:space="preserve"> entonces</w:t>
      </w:r>
      <w:r w:rsidR="008E0260" w:rsidRPr="00E9445B">
        <w:rPr>
          <w:color w:val="auto"/>
          <w:sz w:val="24"/>
          <w:szCs w:val="24"/>
        </w:rPr>
        <w:t xml:space="preserve"> una </w:t>
      </w:r>
      <w:r w:rsidR="008E0260" w:rsidRPr="00E9445B">
        <w:rPr>
          <w:b/>
          <w:color w:val="auto"/>
          <w:sz w:val="24"/>
          <w:szCs w:val="24"/>
        </w:rPr>
        <w:t>doble victimización</w:t>
      </w:r>
      <w:r w:rsidR="003552AF" w:rsidRPr="00E9445B">
        <w:rPr>
          <w:color w:val="auto"/>
          <w:sz w:val="24"/>
          <w:szCs w:val="24"/>
        </w:rPr>
        <w:t xml:space="preserve">, </w:t>
      </w:r>
      <w:r w:rsidR="001C52F1" w:rsidRPr="00E9445B">
        <w:rPr>
          <w:color w:val="auto"/>
          <w:sz w:val="24"/>
          <w:szCs w:val="24"/>
        </w:rPr>
        <w:t>agravando el daño sufrido por las mujeres víctimas con sentimientos</w:t>
      </w:r>
      <w:r w:rsidR="008E0260" w:rsidRPr="00E9445B">
        <w:rPr>
          <w:color w:val="auto"/>
          <w:sz w:val="24"/>
          <w:szCs w:val="24"/>
        </w:rPr>
        <w:t xml:space="preserve"> de vergüenza y culpabilidad</w:t>
      </w:r>
      <w:r w:rsidR="00E03E67" w:rsidRPr="00E9445B">
        <w:rPr>
          <w:color w:val="auto"/>
          <w:sz w:val="24"/>
          <w:szCs w:val="24"/>
        </w:rPr>
        <w:t xml:space="preserve">, </w:t>
      </w:r>
      <w:r w:rsidR="001C52F1" w:rsidRPr="00E9445B">
        <w:rPr>
          <w:color w:val="auto"/>
          <w:sz w:val="24"/>
          <w:szCs w:val="24"/>
        </w:rPr>
        <w:t>a la vez que</w:t>
      </w:r>
      <w:r w:rsidR="00B63C00" w:rsidRPr="00E9445B">
        <w:rPr>
          <w:color w:val="auto"/>
          <w:sz w:val="24"/>
          <w:szCs w:val="24"/>
        </w:rPr>
        <w:t xml:space="preserve"> se justifica a los agresores.  </w:t>
      </w:r>
      <w:r w:rsidR="003F24BF" w:rsidRPr="00E9445B">
        <w:rPr>
          <w:color w:val="auto"/>
          <w:sz w:val="24"/>
          <w:szCs w:val="24"/>
        </w:rPr>
        <w:t xml:space="preserve"> </w:t>
      </w:r>
      <w:r w:rsidR="008E0260" w:rsidRPr="00E9445B">
        <w:rPr>
          <w:color w:val="auto"/>
          <w:sz w:val="24"/>
          <w:szCs w:val="24"/>
        </w:rPr>
        <w:t xml:space="preserve"> </w:t>
      </w:r>
    </w:p>
    <w:p w:rsidR="009F1C4B" w:rsidRPr="00E9445B" w:rsidRDefault="00A47D27">
      <w:pPr>
        <w:shd w:val="clear" w:color="auto" w:fill="FFFFFF"/>
        <w:spacing w:after="120" w:line="320" w:lineRule="auto"/>
        <w:jc w:val="both"/>
        <w:rPr>
          <w:color w:val="FF0000"/>
          <w:sz w:val="24"/>
          <w:szCs w:val="24"/>
        </w:rPr>
      </w:pPr>
      <w:r w:rsidRPr="00E9445B">
        <w:rPr>
          <w:sz w:val="24"/>
          <w:szCs w:val="24"/>
        </w:rPr>
        <w:t xml:space="preserve">Desde las instituciones locales debemos asumir nuestra responsabilidad social y política en la construcción de una sociedad que garantice el derecho a la verdad de las víctimas. </w:t>
      </w:r>
      <w:r w:rsidRPr="00E9445B">
        <w:rPr>
          <w:color w:val="auto"/>
          <w:sz w:val="24"/>
          <w:szCs w:val="24"/>
        </w:rPr>
        <w:t xml:space="preserve">Desde </w:t>
      </w:r>
      <w:hyperlink r:id="rId7" w:history="1">
        <w:r w:rsidRPr="00E9445B">
          <w:rPr>
            <w:rStyle w:val="Hipervnculo"/>
            <w:color w:val="7030A0"/>
            <w:sz w:val="24"/>
            <w:szCs w:val="24"/>
          </w:rPr>
          <w:t>BERDINSAREA</w:t>
        </w:r>
      </w:hyperlink>
      <w:r w:rsidRPr="00E9445B">
        <w:rPr>
          <w:color w:val="7030A0"/>
          <w:sz w:val="24"/>
          <w:szCs w:val="24"/>
        </w:rPr>
        <w:t xml:space="preserve">, </w:t>
      </w:r>
      <w:r w:rsidRPr="00E9445B">
        <w:rPr>
          <w:color w:val="auto"/>
          <w:sz w:val="24"/>
          <w:szCs w:val="24"/>
        </w:rPr>
        <w:t xml:space="preserve">Red de municipios vascos por la igualdad y contra la violencia hacia las mujeres, se viene trabajando en </w:t>
      </w:r>
      <w:r w:rsidR="00D22C21" w:rsidRPr="00E9445B">
        <w:rPr>
          <w:color w:val="auto"/>
          <w:sz w:val="24"/>
          <w:szCs w:val="24"/>
        </w:rPr>
        <w:t xml:space="preserve">articular </w:t>
      </w:r>
      <w:r w:rsidRPr="00E9445B">
        <w:rPr>
          <w:color w:val="auto"/>
          <w:sz w:val="24"/>
          <w:szCs w:val="24"/>
        </w:rPr>
        <w:t>la respuesta municipal ante la</w:t>
      </w:r>
      <w:r w:rsidR="00D22C21" w:rsidRPr="00E9445B">
        <w:rPr>
          <w:color w:val="auto"/>
          <w:sz w:val="24"/>
          <w:szCs w:val="24"/>
        </w:rPr>
        <w:t>s</w:t>
      </w:r>
      <w:r w:rsidRPr="00E9445B">
        <w:rPr>
          <w:color w:val="auto"/>
          <w:sz w:val="24"/>
          <w:szCs w:val="24"/>
        </w:rPr>
        <w:t xml:space="preserve"> violencia</w:t>
      </w:r>
      <w:r w:rsidR="00D22C21" w:rsidRPr="00E9445B">
        <w:rPr>
          <w:color w:val="auto"/>
          <w:sz w:val="24"/>
          <w:szCs w:val="24"/>
        </w:rPr>
        <w:t>s machistas,</w:t>
      </w:r>
      <w:r w:rsidRPr="00E9445B">
        <w:rPr>
          <w:color w:val="auto"/>
          <w:sz w:val="24"/>
          <w:szCs w:val="24"/>
        </w:rPr>
        <w:t xml:space="preserve"> </w:t>
      </w:r>
      <w:r w:rsidR="00D22C21" w:rsidRPr="00E9445B">
        <w:rPr>
          <w:color w:val="auto"/>
          <w:sz w:val="24"/>
          <w:szCs w:val="24"/>
        </w:rPr>
        <w:t>ajustada</w:t>
      </w:r>
      <w:r w:rsidRPr="00E9445B">
        <w:rPr>
          <w:color w:val="auto"/>
          <w:sz w:val="24"/>
          <w:szCs w:val="24"/>
        </w:rPr>
        <w:t xml:space="preserve"> al marco del Convenio de Estambul</w:t>
      </w:r>
      <w:r w:rsidR="00D22C21" w:rsidRPr="00E9445B">
        <w:rPr>
          <w:color w:val="auto"/>
          <w:sz w:val="24"/>
          <w:szCs w:val="24"/>
        </w:rPr>
        <w:t>,</w:t>
      </w:r>
      <w:r w:rsidRPr="00E9445B">
        <w:rPr>
          <w:color w:val="auto"/>
          <w:sz w:val="24"/>
          <w:szCs w:val="24"/>
        </w:rPr>
        <w:t xml:space="preserve"> y desarrollando prácticas locales para la reparación de las víctimas.  </w:t>
      </w:r>
    </w:p>
    <w:p w:rsidR="009F1C4B" w:rsidRDefault="00A47D27">
      <w:pPr>
        <w:shd w:val="clear" w:color="auto" w:fill="FFFFFF"/>
        <w:spacing w:after="120" w:line="320" w:lineRule="auto"/>
        <w:jc w:val="both"/>
        <w:rPr>
          <w:color w:val="000000"/>
          <w:sz w:val="24"/>
          <w:szCs w:val="24"/>
        </w:rPr>
      </w:pPr>
      <w:r w:rsidRPr="00E9445B">
        <w:rPr>
          <w:b/>
          <w:color w:val="000000"/>
          <w:sz w:val="24"/>
          <w:szCs w:val="24"/>
        </w:rPr>
        <w:t>Se hace necesario dar voz a las mujeres, autoridad a su testimonio y legitimidad a su relato de la violencia vivida</w:t>
      </w:r>
      <w:r w:rsidR="0010161A" w:rsidRPr="00E9445B">
        <w:rPr>
          <w:color w:val="000000"/>
          <w:sz w:val="24"/>
          <w:szCs w:val="24"/>
        </w:rPr>
        <w:t xml:space="preserve">.  </w:t>
      </w:r>
      <w:r w:rsidRPr="00E9445B">
        <w:rPr>
          <w:color w:val="auto"/>
          <w:sz w:val="24"/>
          <w:szCs w:val="24"/>
        </w:rPr>
        <w:t xml:space="preserve">Esto significa </w:t>
      </w:r>
      <w:r w:rsidRPr="00E9445B">
        <w:rPr>
          <w:sz w:val="24"/>
          <w:szCs w:val="24"/>
        </w:rPr>
        <w:t xml:space="preserve">contar con </w:t>
      </w:r>
      <w:r w:rsidRPr="00E9445B">
        <w:rPr>
          <w:color w:val="000000"/>
          <w:sz w:val="24"/>
          <w:szCs w:val="24"/>
        </w:rPr>
        <w:t xml:space="preserve">la palabra </w:t>
      </w:r>
      <w:r w:rsidR="0010161A" w:rsidRPr="00E9445B">
        <w:rPr>
          <w:color w:val="auto"/>
          <w:sz w:val="24"/>
          <w:szCs w:val="24"/>
        </w:rPr>
        <w:t>de</w:t>
      </w:r>
      <w:r w:rsidRPr="00E9445B">
        <w:rPr>
          <w:color w:val="000000"/>
          <w:sz w:val="24"/>
          <w:szCs w:val="24"/>
        </w:rPr>
        <w:t xml:space="preserve"> las mujeres violentadas para reparar</w:t>
      </w:r>
      <w:r w:rsidR="003552AF" w:rsidRPr="00E9445B">
        <w:rPr>
          <w:color w:val="000000"/>
          <w:sz w:val="24"/>
          <w:szCs w:val="24"/>
        </w:rPr>
        <w:t xml:space="preserve"> el daño, restaurar su libertad</w:t>
      </w:r>
      <w:r w:rsidRPr="00E9445B">
        <w:rPr>
          <w:color w:val="000000"/>
          <w:sz w:val="24"/>
          <w:szCs w:val="24"/>
        </w:rPr>
        <w:t xml:space="preserve"> para reconocerlas como supervivientes y para que p</w:t>
      </w:r>
      <w:r w:rsidR="003552AF" w:rsidRPr="00E9445B">
        <w:rPr>
          <w:color w:val="000000"/>
          <w:sz w:val="24"/>
          <w:szCs w:val="24"/>
        </w:rPr>
        <w:t xml:space="preserve">uedan recuperar su sentido </w:t>
      </w:r>
      <w:r w:rsidR="00B81EB2" w:rsidRPr="00E9445B">
        <w:rPr>
          <w:color w:val="000000"/>
          <w:sz w:val="24"/>
          <w:szCs w:val="24"/>
        </w:rPr>
        <w:t>de dignidad</w:t>
      </w:r>
      <w:r w:rsidR="003552AF" w:rsidRPr="00E9445B">
        <w:rPr>
          <w:color w:val="000000"/>
          <w:sz w:val="24"/>
          <w:szCs w:val="24"/>
        </w:rPr>
        <w:t xml:space="preserve"> </w:t>
      </w:r>
      <w:r w:rsidR="00B81EB2" w:rsidRPr="00E9445B">
        <w:rPr>
          <w:color w:val="000000"/>
          <w:sz w:val="24"/>
          <w:szCs w:val="24"/>
        </w:rPr>
        <w:t>y ciudadanía</w:t>
      </w:r>
      <w:r w:rsidRPr="00E9445B">
        <w:rPr>
          <w:color w:val="000000"/>
          <w:sz w:val="24"/>
          <w:szCs w:val="24"/>
        </w:rPr>
        <w:t xml:space="preserve"> de pleno derecho en sus comunidades.  </w:t>
      </w:r>
    </w:p>
    <w:p w:rsidR="00F6488A" w:rsidRDefault="00F6488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6488A" w:rsidRPr="00E9445B" w:rsidRDefault="00F6488A">
      <w:pPr>
        <w:shd w:val="clear" w:color="auto" w:fill="FFFFFF"/>
        <w:spacing w:after="120" w:line="320" w:lineRule="auto"/>
        <w:jc w:val="both"/>
        <w:rPr>
          <w:color w:val="000000"/>
          <w:sz w:val="24"/>
          <w:szCs w:val="24"/>
        </w:rPr>
      </w:pPr>
    </w:p>
    <w:p w:rsidR="009F1C4B" w:rsidRPr="00EE2CF9" w:rsidRDefault="00E9445B">
      <w:pPr>
        <w:shd w:val="clear" w:color="auto" w:fill="FFFFFF"/>
        <w:spacing w:after="120" w:line="32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C070ED">
        <w:rPr>
          <w:b/>
          <w:color w:val="000000"/>
          <w:sz w:val="24"/>
          <w:szCs w:val="24"/>
        </w:rPr>
        <w:t xml:space="preserve">Para ello </w:t>
      </w:r>
      <w:r w:rsidR="00C070ED" w:rsidRPr="00EE2CF9">
        <w:rPr>
          <w:b/>
          <w:color w:val="auto"/>
          <w:sz w:val="24"/>
          <w:szCs w:val="24"/>
        </w:rPr>
        <w:t>el</w:t>
      </w:r>
      <w:r w:rsidR="0010161A" w:rsidRPr="00EE2CF9">
        <w:rPr>
          <w:b/>
          <w:color w:val="auto"/>
          <w:sz w:val="24"/>
          <w:szCs w:val="24"/>
        </w:rPr>
        <w:t xml:space="preserve"> A</w:t>
      </w:r>
      <w:r w:rsidR="00A47D27" w:rsidRPr="00EE2CF9">
        <w:rPr>
          <w:b/>
          <w:color w:val="auto"/>
          <w:sz w:val="24"/>
          <w:szCs w:val="24"/>
        </w:rPr>
        <w:t>yuntamiento</w:t>
      </w:r>
      <w:r w:rsidR="00C070ED" w:rsidRPr="00EE2CF9">
        <w:rPr>
          <w:b/>
          <w:color w:val="auto"/>
          <w:sz w:val="24"/>
          <w:szCs w:val="24"/>
        </w:rPr>
        <w:t xml:space="preserve"> de Portugalete</w:t>
      </w:r>
      <w:r w:rsidR="00A47D27" w:rsidRPr="00EE2CF9">
        <w:rPr>
          <w:b/>
          <w:color w:val="auto"/>
          <w:sz w:val="24"/>
          <w:szCs w:val="24"/>
        </w:rPr>
        <w:t xml:space="preserve"> </w:t>
      </w:r>
      <w:r w:rsidR="00C070ED" w:rsidRPr="00EE2CF9">
        <w:rPr>
          <w:b/>
          <w:color w:val="auto"/>
          <w:sz w:val="24"/>
          <w:szCs w:val="24"/>
        </w:rPr>
        <w:t>se compromete</w:t>
      </w:r>
      <w:r w:rsidR="00A47D27" w:rsidRPr="00EE2CF9">
        <w:rPr>
          <w:b/>
          <w:color w:val="auto"/>
          <w:sz w:val="24"/>
          <w:szCs w:val="24"/>
        </w:rPr>
        <w:t xml:space="preserve"> </w:t>
      </w:r>
      <w:r w:rsidR="00B81EB2" w:rsidRPr="00EE2CF9">
        <w:rPr>
          <w:b/>
          <w:color w:val="auto"/>
          <w:sz w:val="24"/>
          <w:szCs w:val="24"/>
        </w:rPr>
        <w:t>a</w:t>
      </w:r>
      <w:r w:rsidR="00886FDE" w:rsidRPr="00EE2CF9">
        <w:rPr>
          <w:b/>
          <w:color w:val="auto"/>
          <w:sz w:val="24"/>
          <w:szCs w:val="24"/>
        </w:rPr>
        <w:t>:</w:t>
      </w:r>
    </w:p>
    <w:p w:rsidR="00886FDE" w:rsidRPr="00886FDE" w:rsidRDefault="00886FDE">
      <w:pPr>
        <w:shd w:val="clear" w:color="auto" w:fill="FFFFFF"/>
        <w:spacing w:after="120" w:line="320" w:lineRule="auto"/>
        <w:jc w:val="both"/>
        <w:rPr>
          <w:b/>
          <w:color w:val="000000"/>
          <w:sz w:val="6"/>
          <w:szCs w:val="6"/>
        </w:rPr>
      </w:pPr>
    </w:p>
    <w:p w:rsidR="009F1C4B" w:rsidRPr="00970AF6" w:rsidRDefault="00A4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auto"/>
          <w:sz w:val="24"/>
          <w:szCs w:val="24"/>
        </w:rPr>
      </w:pPr>
      <w:r w:rsidRPr="00970AF6">
        <w:rPr>
          <w:color w:val="auto"/>
          <w:sz w:val="24"/>
          <w:szCs w:val="24"/>
        </w:rPr>
        <w:t xml:space="preserve">Contribuir </w:t>
      </w:r>
      <w:r w:rsidR="003552AF" w:rsidRPr="00970AF6">
        <w:rPr>
          <w:color w:val="auto"/>
          <w:sz w:val="24"/>
          <w:szCs w:val="24"/>
        </w:rPr>
        <w:t>en</w:t>
      </w:r>
      <w:r w:rsidR="000B3EDF" w:rsidRPr="00970AF6">
        <w:rPr>
          <w:color w:val="auto"/>
          <w:sz w:val="24"/>
          <w:szCs w:val="24"/>
        </w:rPr>
        <w:t xml:space="preserve"> la mejora</w:t>
      </w:r>
      <w:r w:rsidR="003552AF" w:rsidRPr="00970AF6">
        <w:rPr>
          <w:color w:val="auto"/>
          <w:sz w:val="24"/>
          <w:szCs w:val="24"/>
        </w:rPr>
        <w:t xml:space="preserve"> de los </w:t>
      </w:r>
      <w:r w:rsidR="00B81EB2" w:rsidRPr="00970AF6">
        <w:rPr>
          <w:color w:val="auto"/>
          <w:sz w:val="24"/>
          <w:szCs w:val="24"/>
        </w:rPr>
        <w:t>servicios</w:t>
      </w:r>
      <w:r w:rsidR="00F021C4">
        <w:rPr>
          <w:color w:val="auto"/>
          <w:sz w:val="24"/>
          <w:szCs w:val="24"/>
        </w:rPr>
        <w:t xml:space="preserve"> en aras de</w:t>
      </w:r>
      <w:r w:rsidR="003F24BF" w:rsidRPr="00970AF6">
        <w:rPr>
          <w:color w:val="auto"/>
          <w:sz w:val="24"/>
          <w:szCs w:val="24"/>
        </w:rPr>
        <w:t xml:space="preserve"> desarrollar una red de servicios de apoyo</w:t>
      </w:r>
      <w:r w:rsidR="00B81EB2" w:rsidRPr="00970AF6">
        <w:rPr>
          <w:color w:val="auto"/>
          <w:sz w:val="24"/>
          <w:szCs w:val="24"/>
        </w:rPr>
        <w:t xml:space="preserve"> para</w:t>
      </w:r>
      <w:r w:rsidR="000B3EDF" w:rsidRPr="00970AF6">
        <w:rPr>
          <w:color w:val="auto"/>
          <w:sz w:val="24"/>
          <w:szCs w:val="24"/>
        </w:rPr>
        <w:t xml:space="preserve"> </w:t>
      </w:r>
      <w:r w:rsidR="003552AF" w:rsidRPr="00970AF6">
        <w:rPr>
          <w:color w:val="auto"/>
          <w:sz w:val="24"/>
          <w:szCs w:val="24"/>
        </w:rPr>
        <w:t xml:space="preserve">garantizar </w:t>
      </w:r>
      <w:r w:rsidR="000B3EDF" w:rsidRPr="00970AF6">
        <w:rPr>
          <w:color w:val="auto"/>
          <w:sz w:val="24"/>
          <w:szCs w:val="24"/>
        </w:rPr>
        <w:t xml:space="preserve">la atención </w:t>
      </w:r>
      <w:r w:rsidR="00B81EB2" w:rsidRPr="00970AF6">
        <w:rPr>
          <w:color w:val="auto"/>
          <w:sz w:val="24"/>
          <w:szCs w:val="24"/>
        </w:rPr>
        <w:t>integral a</w:t>
      </w:r>
      <w:r w:rsidR="000B3EDF" w:rsidRPr="00970AF6">
        <w:rPr>
          <w:color w:val="auto"/>
          <w:sz w:val="24"/>
          <w:szCs w:val="24"/>
        </w:rPr>
        <w:t xml:space="preserve"> las mujeres </w:t>
      </w:r>
      <w:r w:rsidR="003552AF" w:rsidRPr="00970AF6">
        <w:rPr>
          <w:color w:val="auto"/>
          <w:sz w:val="24"/>
          <w:szCs w:val="24"/>
        </w:rPr>
        <w:t>en su recuperación</w:t>
      </w:r>
      <w:r w:rsidR="001563E3" w:rsidRPr="00970AF6">
        <w:rPr>
          <w:color w:val="auto"/>
          <w:sz w:val="24"/>
          <w:szCs w:val="24"/>
        </w:rPr>
        <w:t>,</w:t>
      </w:r>
      <w:r w:rsidR="003552AF" w:rsidRPr="00970AF6">
        <w:rPr>
          <w:color w:val="auto"/>
          <w:sz w:val="24"/>
          <w:szCs w:val="24"/>
        </w:rPr>
        <w:t xml:space="preserve"> </w:t>
      </w:r>
      <w:r w:rsidR="000B3EDF" w:rsidRPr="00970AF6">
        <w:rPr>
          <w:color w:val="auto"/>
          <w:sz w:val="24"/>
          <w:szCs w:val="24"/>
        </w:rPr>
        <w:t xml:space="preserve">desde el </w:t>
      </w:r>
      <w:r w:rsidR="00161EA8" w:rsidRPr="00970AF6">
        <w:rPr>
          <w:color w:val="auto"/>
          <w:sz w:val="24"/>
          <w:szCs w:val="24"/>
        </w:rPr>
        <w:t>enfoque feminista</w:t>
      </w:r>
      <w:r w:rsidR="003F24BF" w:rsidRPr="00970AF6">
        <w:rPr>
          <w:color w:val="auto"/>
          <w:sz w:val="24"/>
          <w:szCs w:val="24"/>
        </w:rPr>
        <w:t xml:space="preserve"> de </w:t>
      </w:r>
      <w:r w:rsidR="000B3EDF" w:rsidRPr="00970AF6">
        <w:rPr>
          <w:color w:val="auto"/>
          <w:sz w:val="24"/>
          <w:szCs w:val="24"/>
        </w:rPr>
        <w:t>empoderamiento y reparación individual.</w:t>
      </w:r>
    </w:p>
    <w:p w:rsidR="008C3D00" w:rsidRDefault="008C3D00" w:rsidP="008C3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Escuchar a las mujeres supervivientes para diseñar medidas de prevención y seguridad, poniendo </w:t>
      </w:r>
      <w:r w:rsidRPr="00B81EB2">
        <w:rPr>
          <w:color w:val="000000"/>
          <w:sz w:val="24"/>
          <w:szCs w:val="24"/>
        </w:rPr>
        <w:t>en valor las estrategias de afrontamiento que permiten a las mujeres sobrevivir</w:t>
      </w:r>
      <w:r>
        <w:rPr>
          <w:color w:val="000000"/>
          <w:sz w:val="24"/>
          <w:szCs w:val="24"/>
        </w:rPr>
        <w:t xml:space="preserve">, </w:t>
      </w:r>
      <w:r w:rsidRPr="00B81EB2">
        <w:rPr>
          <w:color w:val="000000"/>
          <w:sz w:val="24"/>
          <w:szCs w:val="24"/>
        </w:rPr>
        <w:t>protegerse</w:t>
      </w:r>
      <w:r>
        <w:rPr>
          <w:color w:val="000000"/>
          <w:sz w:val="24"/>
          <w:szCs w:val="24"/>
        </w:rPr>
        <w:t xml:space="preserve"> y empoderarse. </w:t>
      </w:r>
    </w:p>
    <w:p w:rsidR="009F1C4B" w:rsidRDefault="00A4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Acompañar </w:t>
      </w:r>
      <w:r w:rsidR="00E5239C">
        <w:rPr>
          <w:color w:val="000000"/>
          <w:sz w:val="24"/>
          <w:szCs w:val="24"/>
        </w:rPr>
        <w:t xml:space="preserve">a las mujeres, </w:t>
      </w:r>
      <w:r>
        <w:rPr>
          <w:color w:val="000000"/>
          <w:sz w:val="24"/>
          <w:szCs w:val="24"/>
        </w:rPr>
        <w:t>desde los servicios de apoyo</w:t>
      </w:r>
      <w:r w:rsidR="0018426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3552AF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elaborar su propio relato de la </w:t>
      </w:r>
      <w:r w:rsidR="00E5239C">
        <w:rPr>
          <w:color w:val="000000"/>
          <w:sz w:val="24"/>
          <w:szCs w:val="24"/>
        </w:rPr>
        <w:t xml:space="preserve">violencia vivida, </w:t>
      </w:r>
      <w:r w:rsidR="00B81EB2">
        <w:rPr>
          <w:color w:val="000000"/>
          <w:sz w:val="24"/>
          <w:szCs w:val="24"/>
        </w:rPr>
        <w:t>entendiéndola como</w:t>
      </w:r>
      <w:r>
        <w:rPr>
          <w:color w:val="000000"/>
          <w:sz w:val="24"/>
          <w:szCs w:val="24"/>
        </w:rPr>
        <w:t xml:space="preserve"> mecanismo</w:t>
      </w:r>
      <w:r w:rsidR="00184269"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 xml:space="preserve"> dominación</w:t>
      </w:r>
      <w:r w:rsidR="00E5239C">
        <w:rPr>
          <w:color w:val="000000"/>
          <w:sz w:val="24"/>
          <w:szCs w:val="24"/>
        </w:rPr>
        <w:t xml:space="preserve"> </w:t>
      </w:r>
      <w:r w:rsidR="001B6A1D">
        <w:rPr>
          <w:color w:val="000000"/>
          <w:sz w:val="24"/>
          <w:szCs w:val="24"/>
        </w:rPr>
        <w:t>y de</w:t>
      </w:r>
      <w:r w:rsidR="00E5239C">
        <w:rPr>
          <w:color w:val="000000"/>
          <w:sz w:val="24"/>
          <w:szCs w:val="24"/>
        </w:rPr>
        <w:t xml:space="preserve"> control construido</w:t>
      </w:r>
      <w:r w:rsidRPr="0010161A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en un sistema social patriarcal. </w:t>
      </w:r>
    </w:p>
    <w:p w:rsidR="009F1C4B" w:rsidRDefault="00A4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Apoyar iniciativas colectivas (grupos de apoyo </w:t>
      </w:r>
      <w:r w:rsidR="00B81EB2">
        <w:rPr>
          <w:color w:val="000000"/>
          <w:sz w:val="24"/>
          <w:szCs w:val="24"/>
        </w:rPr>
        <w:t>y plataformas</w:t>
      </w:r>
      <w:r>
        <w:rPr>
          <w:color w:val="000000"/>
          <w:sz w:val="24"/>
          <w:szCs w:val="24"/>
        </w:rPr>
        <w:t>) para que las supervivientes elaboren el relato colectivo de la violencia y reivindiquen los derechos vulnerados y la reparación debida</w:t>
      </w:r>
      <w:r w:rsidR="00E5239C">
        <w:rPr>
          <w:color w:val="000000"/>
          <w:sz w:val="24"/>
          <w:szCs w:val="24"/>
        </w:rPr>
        <w:t>.</w:t>
      </w:r>
    </w:p>
    <w:p w:rsidR="009F1C4B" w:rsidRPr="00E5239C" w:rsidRDefault="00A47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r w:rsidRPr="00E5239C">
        <w:rPr>
          <w:color w:val="000000"/>
          <w:sz w:val="24"/>
          <w:szCs w:val="24"/>
        </w:rPr>
        <w:t>Apoyar los procesos de denuncia y reclamación de las víctimas, legitimando el testimonio y las necesidades expresadas por las mujeres</w:t>
      </w:r>
      <w:r w:rsidR="0010161A" w:rsidRPr="0010161A">
        <w:rPr>
          <w:color w:val="00B050"/>
          <w:sz w:val="24"/>
          <w:szCs w:val="24"/>
        </w:rPr>
        <w:t>.</w:t>
      </w:r>
    </w:p>
    <w:p w:rsidR="009F1C4B" w:rsidRPr="00161EA8" w:rsidRDefault="003F24BF" w:rsidP="003F24BF">
      <w:pPr>
        <w:pStyle w:val="Prrafodelista"/>
        <w:numPr>
          <w:ilvl w:val="0"/>
          <w:numId w:val="1"/>
        </w:numPr>
        <w:rPr>
          <w:color w:val="000000"/>
          <w:sz w:val="24"/>
          <w:szCs w:val="24"/>
        </w:rPr>
      </w:pPr>
      <w:r w:rsidRPr="00161EA8">
        <w:rPr>
          <w:color w:val="000000"/>
          <w:sz w:val="24"/>
          <w:szCs w:val="24"/>
        </w:rPr>
        <w:t xml:space="preserve">Realizar actos periódicos de reconocimiento público y reparación de las víctimas de violencia machista, tanto individuales como colectivas: investigaciones para recuperar la memoria de resistencia </w:t>
      </w:r>
      <w:r w:rsidR="00970AF6" w:rsidRPr="00161EA8">
        <w:rPr>
          <w:color w:val="000000"/>
          <w:sz w:val="24"/>
          <w:szCs w:val="24"/>
        </w:rPr>
        <w:t>de las</w:t>
      </w:r>
      <w:r w:rsidRPr="00161EA8">
        <w:rPr>
          <w:color w:val="000000"/>
          <w:sz w:val="24"/>
          <w:szCs w:val="24"/>
        </w:rPr>
        <w:t xml:space="preserve"> mujeres, actos de </w:t>
      </w:r>
      <w:r w:rsidR="00D841BB" w:rsidRPr="00161EA8">
        <w:rPr>
          <w:color w:val="000000"/>
          <w:sz w:val="24"/>
          <w:szCs w:val="24"/>
        </w:rPr>
        <w:t>homenaje, jornadas</w:t>
      </w:r>
      <w:r w:rsidRPr="00161EA8">
        <w:rPr>
          <w:color w:val="000000"/>
          <w:sz w:val="24"/>
          <w:szCs w:val="24"/>
        </w:rPr>
        <w:t xml:space="preserve"> para dar a  conocer la memoria y los relatos de las mujeres, talleres de sensibilización con jóvenes, etc. </w:t>
      </w:r>
    </w:p>
    <w:p w:rsidR="003F24BF" w:rsidRDefault="00EB04C1" w:rsidP="003F24BF">
      <w:pPr>
        <w:pStyle w:val="Prrafodelist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Trabajar</w:t>
      </w:r>
      <w:r w:rsidR="003F24BF" w:rsidRPr="00220A3C">
        <w:rPr>
          <w:color w:val="000000"/>
          <w:sz w:val="24"/>
          <w:szCs w:val="24"/>
        </w:rPr>
        <w:t xml:space="preserve"> en </w:t>
      </w:r>
      <w:r w:rsidR="00A33530" w:rsidRPr="00220A3C">
        <w:rPr>
          <w:color w:val="000000"/>
          <w:sz w:val="24"/>
          <w:szCs w:val="24"/>
        </w:rPr>
        <w:t>colaboración con</w:t>
      </w:r>
      <w:r w:rsidR="003F24BF" w:rsidRPr="00220A3C">
        <w:rPr>
          <w:color w:val="000000"/>
          <w:sz w:val="24"/>
          <w:szCs w:val="24"/>
        </w:rPr>
        <w:t xml:space="preserve"> las representantes del movimiento feminista, expertas y </w:t>
      </w:r>
      <w:r w:rsidR="00220A3C" w:rsidRPr="00220A3C">
        <w:rPr>
          <w:color w:val="000000"/>
          <w:sz w:val="24"/>
          <w:szCs w:val="24"/>
        </w:rPr>
        <w:t>colectivos y asociaciones de mujeres víctimas / supervivientes de violencia machista.</w:t>
      </w:r>
    </w:p>
    <w:p w:rsidR="00C070ED" w:rsidRPr="00C84307" w:rsidRDefault="00C070ED" w:rsidP="00C070ED">
      <w:pPr>
        <w:pStyle w:val="Prrafodelista"/>
        <w:numPr>
          <w:ilvl w:val="0"/>
          <w:numId w:val="1"/>
        </w:numPr>
        <w:rPr>
          <w:color w:val="auto"/>
          <w:sz w:val="24"/>
          <w:szCs w:val="24"/>
        </w:rPr>
      </w:pPr>
      <w:r w:rsidRPr="00C84307">
        <w:rPr>
          <w:color w:val="auto"/>
          <w:sz w:val="24"/>
          <w:szCs w:val="24"/>
        </w:rPr>
        <w:t>Realizar de forma sostenida actividades de empoderamiento dirigidas a niñas, jóvenes y mujeres adultas.</w:t>
      </w:r>
    </w:p>
    <w:p w:rsidR="00C070ED" w:rsidRPr="00C84307" w:rsidRDefault="00C070ED" w:rsidP="00C070ED">
      <w:pPr>
        <w:pStyle w:val="Prrafodelista"/>
        <w:rPr>
          <w:color w:val="auto"/>
          <w:sz w:val="24"/>
          <w:szCs w:val="24"/>
        </w:rPr>
      </w:pPr>
    </w:p>
    <w:p w:rsidR="00C070ED" w:rsidRPr="00C84307" w:rsidRDefault="00C070ED" w:rsidP="00C070ED">
      <w:pPr>
        <w:pStyle w:val="Prrafodelista"/>
        <w:ind w:left="360"/>
        <w:rPr>
          <w:b/>
          <w:color w:val="auto"/>
          <w:sz w:val="24"/>
          <w:szCs w:val="24"/>
        </w:rPr>
      </w:pPr>
      <w:r w:rsidRPr="00C84307">
        <w:rPr>
          <w:b/>
          <w:color w:val="auto"/>
          <w:sz w:val="24"/>
          <w:szCs w:val="24"/>
        </w:rPr>
        <w:t>Además, la Comisión Mixta de Igualdad y todas entidades, asociaciones y colectivos que la componen:</w:t>
      </w:r>
    </w:p>
    <w:p w:rsidR="00C070ED" w:rsidRPr="00C84307" w:rsidRDefault="00C070ED" w:rsidP="00C070ED">
      <w:pPr>
        <w:pStyle w:val="Prrafodelista"/>
        <w:numPr>
          <w:ilvl w:val="0"/>
          <w:numId w:val="2"/>
        </w:numPr>
        <w:rPr>
          <w:color w:val="auto"/>
          <w:sz w:val="24"/>
          <w:szCs w:val="24"/>
        </w:rPr>
      </w:pPr>
      <w:r w:rsidRPr="00C84307">
        <w:rPr>
          <w:color w:val="auto"/>
          <w:sz w:val="24"/>
          <w:szCs w:val="24"/>
        </w:rPr>
        <w:t>Se comprometen a trabajar en común para avanzar en una mayor coordinación de las acciones en favor de la Igualdad.</w:t>
      </w:r>
    </w:p>
    <w:p w:rsidR="0014327B" w:rsidRPr="00C84307" w:rsidRDefault="00EB04C1" w:rsidP="00C070ED">
      <w:pPr>
        <w:pStyle w:val="Prrafodelista"/>
        <w:numPr>
          <w:ilvl w:val="0"/>
          <w:numId w:val="2"/>
        </w:numPr>
        <w:rPr>
          <w:color w:val="auto"/>
          <w:sz w:val="24"/>
          <w:szCs w:val="24"/>
        </w:rPr>
      </w:pPr>
      <w:r w:rsidRPr="00C84307">
        <w:rPr>
          <w:color w:val="auto"/>
          <w:sz w:val="24"/>
          <w:szCs w:val="24"/>
        </w:rPr>
        <w:t>Se adhieren a las movilizaciones convocadas por el movimiento feminista para el día 25 de noviembre y hacen un llamamiento a toda la sociedad para que participe en ellas, en especial en la Marcha de Mujeres organizada en la Margen Izquierda el 24 de noviembre por la mañana.</w:t>
      </w:r>
    </w:p>
    <w:p w:rsidR="00F021C4" w:rsidRDefault="00F021C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4327B" w:rsidRDefault="00F53A98" w:rsidP="00F021C4">
      <w:pPr>
        <w:rPr>
          <w:color w:val="FF0000"/>
          <w:sz w:val="24"/>
          <w:szCs w:val="24"/>
        </w:rPr>
      </w:pPr>
      <w:r>
        <w:rPr>
          <w:b/>
          <w:noProof/>
          <w:sz w:val="32"/>
          <w:szCs w:val="32"/>
          <w:lang w:val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margin">
              <wp:align>top</wp:align>
            </wp:positionV>
            <wp:extent cx="2292985" cy="624205"/>
            <wp:effectExtent l="0" t="0" r="0" b="444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ugalete-Guay-Text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755E717E" wp14:editId="4334F6D8">
            <wp:simplePos x="0" y="0"/>
            <wp:positionH relativeFrom="margin">
              <wp:posOffset>4832350</wp:posOffset>
            </wp:positionH>
            <wp:positionV relativeFrom="paragraph">
              <wp:posOffset>12700</wp:posOffset>
            </wp:positionV>
            <wp:extent cx="1090246" cy="1138630"/>
            <wp:effectExtent l="0" t="0" r="0" b="0"/>
            <wp:wrapNone/>
            <wp:docPr id="10" name="Imagen 10" descr="Resultado de imagen para punto lila EMA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unto lila EMAKU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11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C4">
        <w:rPr>
          <w:color w:val="FF0000"/>
          <w:sz w:val="24"/>
          <w:szCs w:val="24"/>
        </w:rPr>
        <w:br w:type="textWrapping" w:clear="all"/>
      </w:r>
    </w:p>
    <w:p w:rsidR="00E9445B" w:rsidRDefault="00E9445B" w:rsidP="00E9445B">
      <w:pPr>
        <w:jc w:val="center"/>
        <w:rPr>
          <w:color w:val="FF0000"/>
          <w:sz w:val="24"/>
          <w:szCs w:val="24"/>
        </w:rPr>
      </w:pPr>
    </w:p>
    <w:p w:rsidR="00E9445B" w:rsidRDefault="00E9445B" w:rsidP="0014327B">
      <w:pPr>
        <w:jc w:val="center"/>
        <w:rPr>
          <w:b/>
          <w:sz w:val="32"/>
          <w:szCs w:val="32"/>
          <w:u w:val="single"/>
        </w:rPr>
      </w:pPr>
    </w:p>
    <w:p w:rsidR="0014327B" w:rsidRPr="0014327B" w:rsidRDefault="0014327B" w:rsidP="001432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ADIERAZPEN INSTITUZIONALA</w:t>
      </w:r>
      <w:r w:rsidR="00B24B6B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</w:t>
      </w:r>
      <w:r w:rsidRPr="0014327B">
        <w:rPr>
          <w:b/>
          <w:sz w:val="32"/>
          <w:szCs w:val="32"/>
          <w:u w:val="single"/>
        </w:rPr>
        <w:t xml:space="preserve">AZAROAREN 25a </w:t>
      </w:r>
      <w:r w:rsidR="005F1706" w:rsidRPr="0014327B">
        <w:rPr>
          <w:b/>
          <w:sz w:val="32"/>
          <w:szCs w:val="32"/>
          <w:u w:val="single"/>
        </w:rPr>
        <w:t>DELA ETA</w:t>
      </w:r>
      <w:r w:rsidR="005F1706">
        <w:rPr>
          <w:b/>
          <w:sz w:val="32"/>
          <w:szCs w:val="32"/>
          <w:u w:val="single"/>
        </w:rPr>
        <w:t xml:space="preserve"> </w:t>
      </w:r>
    </w:p>
    <w:p w:rsidR="0014327B" w:rsidRDefault="0014327B" w:rsidP="001432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“EMAKUMEENGANAKO INDARKERIAREN </w:t>
      </w:r>
      <w:r w:rsidRPr="005F1706">
        <w:rPr>
          <w:b/>
          <w:sz w:val="26"/>
          <w:szCs w:val="26"/>
        </w:rPr>
        <w:t>AURKAKO</w:t>
      </w:r>
      <w:r>
        <w:rPr>
          <w:b/>
          <w:sz w:val="26"/>
          <w:szCs w:val="26"/>
        </w:rPr>
        <w:t xml:space="preserve"> NAZIOARTEKO EGUNA”</w:t>
      </w:r>
    </w:p>
    <w:p w:rsidR="0014327B" w:rsidRPr="000A2958" w:rsidRDefault="0014327B" w:rsidP="0014327B">
      <w:pPr>
        <w:jc w:val="center"/>
        <w:rPr>
          <w:b/>
          <w:i/>
          <w:color w:val="7030A0"/>
          <w:sz w:val="32"/>
          <w:szCs w:val="32"/>
        </w:rPr>
      </w:pPr>
      <w:proofErr w:type="spellStart"/>
      <w:r w:rsidRPr="000A2958">
        <w:rPr>
          <w:b/>
          <w:i/>
          <w:color w:val="7030A0"/>
          <w:sz w:val="32"/>
          <w:szCs w:val="32"/>
        </w:rPr>
        <w:t>Biktimen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erreparazioak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emakumeei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ahotsa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ematea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0A2958">
        <w:rPr>
          <w:b/>
          <w:i/>
          <w:color w:val="7030A0"/>
          <w:sz w:val="32"/>
          <w:szCs w:val="32"/>
        </w:rPr>
        <w:t>eskatzen</w:t>
      </w:r>
      <w:proofErr w:type="spellEnd"/>
      <w:r w:rsidRPr="000A2958">
        <w:rPr>
          <w:b/>
          <w:i/>
          <w:color w:val="7030A0"/>
          <w:sz w:val="32"/>
          <w:szCs w:val="32"/>
        </w:rPr>
        <w:t xml:space="preserve"> du</w:t>
      </w:r>
    </w:p>
    <w:p w:rsidR="0014327B" w:rsidRPr="0010161A" w:rsidRDefault="0014327B" w:rsidP="0014327B">
      <w:pPr>
        <w:jc w:val="both"/>
        <w:rPr>
          <w:strike/>
          <w:sz w:val="24"/>
          <w:szCs w:val="24"/>
        </w:rPr>
      </w:pPr>
      <w:proofErr w:type="spellStart"/>
      <w:r>
        <w:rPr>
          <w:sz w:val="24"/>
          <w:szCs w:val="24"/>
        </w:rPr>
        <w:t>Azaroaren</w:t>
      </w:r>
      <w:proofErr w:type="spellEnd"/>
      <w:r>
        <w:rPr>
          <w:sz w:val="24"/>
          <w:szCs w:val="24"/>
        </w:rPr>
        <w:t xml:space="preserve"> 25a dela eta, </w:t>
      </w:r>
      <w:proofErr w:type="spellStart"/>
      <w:r>
        <w:rPr>
          <w:sz w:val="24"/>
          <w:szCs w:val="24"/>
        </w:rPr>
        <w:t>Emakumeen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desagerrarazteko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Nazioarteko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Egunean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matxistatik</w:t>
      </w:r>
      <w:proofErr w:type="spellEnd"/>
      <w:r>
        <w:rPr>
          <w:sz w:val="24"/>
          <w:szCs w:val="24"/>
        </w:rPr>
        <w:t xml:space="preserve"> libre </w:t>
      </w:r>
      <w:proofErr w:type="spellStart"/>
      <w:r>
        <w:rPr>
          <w:sz w:val="24"/>
          <w:szCs w:val="24"/>
        </w:rPr>
        <w:t>egongo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gizartea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eraikitzearekin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konpromisoa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berretsi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. Era </w:t>
      </w:r>
      <w:proofErr w:type="spellStart"/>
      <w:r>
        <w:rPr>
          <w:sz w:val="24"/>
          <w:szCs w:val="24"/>
        </w:rPr>
        <w:t>berean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nazioarteko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juridikoarekin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azpimarratu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badagoela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loturarik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genero</w:t>
      </w:r>
      <w:proofErr w:type="spellEnd"/>
      <w:r w:rsidRPr="00647B73">
        <w:rPr>
          <w:b/>
          <w:sz w:val="24"/>
          <w:szCs w:val="24"/>
        </w:rPr>
        <w:t>-</w:t>
      </w:r>
      <w:proofErr w:type="spellStart"/>
      <w:r w:rsidRPr="00647B73">
        <w:rPr>
          <w:b/>
          <w:sz w:val="24"/>
          <w:szCs w:val="24"/>
        </w:rPr>
        <w:t>arrazoiengatiko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bazterkeria</w:t>
      </w:r>
      <w:proofErr w:type="spellEnd"/>
      <w:r w:rsidRPr="00647B73">
        <w:rPr>
          <w:b/>
          <w:sz w:val="24"/>
          <w:szCs w:val="24"/>
        </w:rPr>
        <w:t xml:space="preserve"> eta </w:t>
      </w:r>
      <w:proofErr w:type="spellStart"/>
      <w:r w:rsidRPr="00647B73">
        <w:rPr>
          <w:b/>
          <w:sz w:val="24"/>
          <w:szCs w:val="24"/>
        </w:rPr>
        <w:t>desberdintasuna</w:t>
      </w:r>
      <w:r>
        <w:rPr>
          <w:b/>
          <w:sz w:val="24"/>
          <w:szCs w:val="24"/>
        </w:rPr>
        <w:t>ren</w:t>
      </w:r>
      <w:proofErr w:type="spellEnd"/>
      <w:r w:rsidRPr="00647B73">
        <w:rPr>
          <w:b/>
          <w:sz w:val="24"/>
          <w:szCs w:val="24"/>
        </w:rPr>
        <w:t xml:space="preserve"> eta </w:t>
      </w:r>
      <w:proofErr w:type="spellStart"/>
      <w:r w:rsidRPr="00647B73">
        <w:rPr>
          <w:b/>
          <w:sz w:val="24"/>
          <w:szCs w:val="24"/>
        </w:rPr>
        <w:t>emakumeen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aurkako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indarkeriaren</w:t>
      </w:r>
      <w:proofErr w:type="spellEnd"/>
      <w:r w:rsidRPr="00647B73">
        <w:rPr>
          <w:b/>
          <w:sz w:val="24"/>
          <w:szCs w:val="24"/>
        </w:rPr>
        <w:t xml:space="preserve"> </w:t>
      </w:r>
      <w:proofErr w:type="spellStart"/>
      <w:r w:rsidRPr="00647B73">
        <w:rPr>
          <w:b/>
          <w:sz w:val="24"/>
          <w:szCs w:val="24"/>
        </w:rPr>
        <w:t>artean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emakumeen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eskubideen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urraketa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ulerturik</w:t>
      </w:r>
      <w:proofErr w:type="spellEnd"/>
      <w:r w:rsidRPr="003D2E7C">
        <w:rPr>
          <w:sz w:val="24"/>
          <w:szCs w:val="24"/>
        </w:rPr>
        <w:t>.</w:t>
      </w:r>
      <w:r w:rsidRPr="0010161A">
        <w:rPr>
          <w:strike/>
          <w:sz w:val="24"/>
          <w:szCs w:val="24"/>
        </w:rPr>
        <w:t xml:space="preserve"> </w:t>
      </w:r>
    </w:p>
    <w:p w:rsidR="0014327B" w:rsidRDefault="0014327B" w:rsidP="0014327B">
      <w:pPr>
        <w:jc w:val="both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Testuinguru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honetan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arreta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jarri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nahi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dugu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indarkeria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matxistaren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biktimek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duten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erreparazio-eskubidean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Erreparazio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horrek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 w:rsidRPr="00AF0C7A">
        <w:rPr>
          <w:b/>
          <w:color w:val="auto"/>
          <w:sz w:val="24"/>
          <w:szCs w:val="24"/>
        </w:rPr>
        <w:t>egiarako</w:t>
      </w:r>
      <w:proofErr w:type="spellEnd"/>
      <w:r w:rsidRPr="00AF0C7A">
        <w:rPr>
          <w:b/>
          <w:color w:val="auto"/>
          <w:sz w:val="24"/>
          <w:szCs w:val="24"/>
        </w:rPr>
        <w:t xml:space="preserve"> </w:t>
      </w:r>
      <w:proofErr w:type="spellStart"/>
      <w:r w:rsidRPr="00AF0C7A">
        <w:rPr>
          <w:b/>
          <w:color w:val="auto"/>
          <w:sz w:val="24"/>
          <w:szCs w:val="24"/>
        </w:rPr>
        <w:t>eskubidea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dakar</w:t>
      </w:r>
      <w:proofErr w:type="spellEnd"/>
      <w:r>
        <w:rPr>
          <w:color w:val="auto"/>
          <w:sz w:val="24"/>
          <w:szCs w:val="24"/>
        </w:rPr>
        <w:t xml:space="preserve">; </w:t>
      </w:r>
      <w:proofErr w:type="spellStart"/>
      <w:r>
        <w:rPr>
          <w:color w:val="auto"/>
          <w:sz w:val="24"/>
          <w:szCs w:val="24"/>
        </w:rPr>
        <w:t>alegia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bizi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izandako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indarkeriaren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salaketaren</w:t>
      </w:r>
      <w:proofErr w:type="spellEnd"/>
      <w:r>
        <w:rPr>
          <w:color w:val="auto"/>
          <w:sz w:val="24"/>
          <w:szCs w:val="24"/>
        </w:rPr>
        <w:t xml:space="preserve"> eta </w:t>
      </w:r>
      <w:proofErr w:type="spellStart"/>
      <w:r>
        <w:rPr>
          <w:color w:val="auto"/>
          <w:sz w:val="24"/>
          <w:szCs w:val="24"/>
        </w:rPr>
        <w:t>emakumeen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hitzen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errelatoa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egiazki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entzuna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izatea</w:t>
      </w:r>
      <w:proofErr w:type="spellEnd"/>
      <w:r>
        <w:rPr>
          <w:color w:val="auto"/>
          <w:sz w:val="24"/>
          <w:szCs w:val="24"/>
        </w:rPr>
        <w:t xml:space="preserve">. Horren </w:t>
      </w:r>
      <w:proofErr w:type="spellStart"/>
      <w:r>
        <w:rPr>
          <w:color w:val="auto"/>
          <w:sz w:val="24"/>
          <w:szCs w:val="24"/>
        </w:rPr>
        <w:t>guztiaren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xedea</w:t>
      </w:r>
      <w:proofErr w:type="spellEnd"/>
      <w:r>
        <w:rPr>
          <w:color w:val="auto"/>
          <w:sz w:val="24"/>
          <w:szCs w:val="24"/>
        </w:rPr>
        <w:t xml:space="preserve"> da </w:t>
      </w:r>
      <w:proofErr w:type="spellStart"/>
      <w:r>
        <w:rPr>
          <w:color w:val="auto"/>
          <w:sz w:val="24"/>
          <w:szCs w:val="24"/>
        </w:rPr>
        <w:t>hautsitako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eskubideak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lehengoratzea</w:t>
      </w:r>
      <w:proofErr w:type="spellEnd"/>
      <w:r>
        <w:rPr>
          <w:color w:val="auto"/>
          <w:sz w:val="24"/>
          <w:szCs w:val="24"/>
        </w:rPr>
        <w:t xml:space="preserve"> eta </w:t>
      </w:r>
      <w:proofErr w:type="spellStart"/>
      <w:r>
        <w:rPr>
          <w:color w:val="auto"/>
          <w:sz w:val="24"/>
          <w:szCs w:val="24"/>
        </w:rPr>
        <w:t>pairatutako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indarkeriaren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inpaktuak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sozialki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aitortzea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 w:rsidRPr="000717E1">
        <w:rPr>
          <w:color w:val="auto"/>
          <w:sz w:val="24"/>
          <w:szCs w:val="24"/>
        </w:rPr>
        <w:t>Indarkeria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matxista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hauek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bizitzen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dituzten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emakumeen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errelatoak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zalantzan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jartzen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direnean</w:t>
      </w:r>
      <w:proofErr w:type="spellEnd"/>
      <w:r w:rsidRPr="000717E1">
        <w:rPr>
          <w:color w:val="auto"/>
          <w:sz w:val="24"/>
          <w:szCs w:val="24"/>
        </w:rPr>
        <w:t xml:space="preserve">, </w:t>
      </w:r>
      <w:proofErr w:type="spellStart"/>
      <w:r w:rsidRPr="000717E1">
        <w:rPr>
          <w:color w:val="auto"/>
          <w:sz w:val="24"/>
          <w:szCs w:val="24"/>
        </w:rPr>
        <w:t>haien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hitza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gutxietsia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izaten</w:t>
      </w:r>
      <w:proofErr w:type="spellEnd"/>
      <w:r w:rsidRPr="000717E1">
        <w:rPr>
          <w:color w:val="auto"/>
          <w:sz w:val="24"/>
          <w:szCs w:val="24"/>
        </w:rPr>
        <w:t xml:space="preserve"> da, </w:t>
      </w:r>
      <w:proofErr w:type="spellStart"/>
      <w:r w:rsidRPr="000717E1">
        <w:rPr>
          <w:color w:val="auto"/>
          <w:sz w:val="24"/>
          <w:szCs w:val="24"/>
        </w:rPr>
        <w:t>zikindua</w:t>
      </w:r>
      <w:proofErr w:type="spellEnd"/>
      <w:r w:rsidRPr="000717E1">
        <w:rPr>
          <w:color w:val="auto"/>
          <w:sz w:val="24"/>
          <w:szCs w:val="24"/>
        </w:rPr>
        <w:t xml:space="preserve">, are </w:t>
      </w:r>
      <w:proofErr w:type="spellStart"/>
      <w:r w:rsidRPr="000717E1">
        <w:rPr>
          <w:color w:val="auto"/>
          <w:sz w:val="24"/>
          <w:szCs w:val="24"/>
        </w:rPr>
        <w:t>isilarazia</w:t>
      </w:r>
      <w:proofErr w:type="spellEnd"/>
      <w:r w:rsidRPr="000717E1">
        <w:rPr>
          <w:color w:val="auto"/>
          <w:sz w:val="24"/>
          <w:szCs w:val="24"/>
        </w:rPr>
        <w:t xml:space="preserve">. </w:t>
      </w:r>
      <w:proofErr w:type="spellStart"/>
      <w:r w:rsidRPr="000717E1">
        <w:rPr>
          <w:color w:val="auto"/>
          <w:sz w:val="24"/>
          <w:szCs w:val="24"/>
        </w:rPr>
        <w:t>Halakoetan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b/>
          <w:color w:val="auto"/>
          <w:sz w:val="24"/>
          <w:szCs w:val="24"/>
        </w:rPr>
        <w:t>biktimizazio</w:t>
      </w:r>
      <w:proofErr w:type="spellEnd"/>
      <w:r w:rsidRPr="000717E1">
        <w:rPr>
          <w:b/>
          <w:color w:val="auto"/>
          <w:sz w:val="24"/>
          <w:szCs w:val="24"/>
        </w:rPr>
        <w:t xml:space="preserve"> </w:t>
      </w:r>
      <w:proofErr w:type="spellStart"/>
      <w:r w:rsidRPr="000717E1">
        <w:rPr>
          <w:b/>
          <w:color w:val="auto"/>
          <w:sz w:val="24"/>
          <w:szCs w:val="24"/>
        </w:rPr>
        <w:t>bikoitza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gertatzen</w:t>
      </w:r>
      <w:proofErr w:type="spellEnd"/>
      <w:r w:rsidRPr="000717E1">
        <w:rPr>
          <w:color w:val="auto"/>
          <w:sz w:val="24"/>
          <w:szCs w:val="24"/>
        </w:rPr>
        <w:t xml:space="preserve"> da: </w:t>
      </w:r>
      <w:proofErr w:type="spellStart"/>
      <w:r w:rsidRPr="000717E1">
        <w:rPr>
          <w:color w:val="auto"/>
          <w:sz w:val="24"/>
          <w:szCs w:val="24"/>
        </w:rPr>
        <w:t>emakume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biktimek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jasandako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minari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lotsa</w:t>
      </w:r>
      <w:proofErr w:type="spellEnd"/>
      <w:r w:rsidRPr="000717E1">
        <w:rPr>
          <w:color w:val="auto"/>
          <w:sz w:val="24"/>
          <w:szCs w:val="24"/>
        </w:rPr>
        <w:t xml:space="preserve"> eta </w:t>
      </w:r>
      <w:proofErr w:type="spellStart"/>
      <w:r w:rsidRPr="000717E1">
        <w:rPr>
          <w:color w:val="auto"/>
          <w:sz w:val="24"/>
          <w:szCs w:val="24"/>
        </w:rPr>
        <w:t>erruduntasuna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eransten</w:t>
      </w:r>
      <w:proofErr w:type="spellEnd"/>
      <w:r w:rsidRPr="000717E1">
        <w:rPr>
          <w:color w:val="auto"/>
          <w:sz w:val="24"/>
          <w:szCs w:val="24"/>
        </w:rPr>
        <w:t xml:space="preserve"> </w:t>
      </w:r>
      <w:proofErr w:type="spellStart"/>
      <w:r w:rsidRPr="000717E1">
        <w:rPr>
          <w:color w:val="auto"/>
          <w:sz w:val="24"/>
          <w:szCs w:val="24"/>
        </w:rPr>
        <w:t>zaio</w:t>
      </w:r>
      <w:proofErr w:type="spellEnd"/>
      <w:r w:rsidRPr="000717E1">
        <w:rPr>
          <w:sz w:val="24"/>
          <w:szCs w:val="24"/>
        </w:rPr>
        <w:t xml:space="preserve">; </w:t>
      </w:r>
      <w:proofErr w:type="spellStart"/>
      <w:r w:rsidRPr="000717E1">
        <w:rPr>
          <w:sz w:val="24"/>
          <w:szCs w:val="24"/>
        </w:rPr>
        <w:t>bitartean</w:t>
      </w:r>
      <w:proofErr w:type="spellEnd"/>
      <w:r w:rsidRPr="000717E1">
        <w:rPr>
          <w:sz w:val="24"/>
          <w:szCs w:val="24"/>
        </w:rPr>
        <w:t xml:space="preserve">, </w:t>
      </w:r>
      <w:proofErr w:type="spellStart"/>
      <w:r w:rsidRPr="000717E1">
        <w:rPr>
          <w:sz w:val="24"/>
          <w:szCs w:val="24"/>
        </w:rPr>
        <w:t>justifikatu</w:t>
      </w:r>
      <w:proofErr w:type="spellEnd"/>
      <w:r w:rsidRPr="000717E1">
        <w:rPr>
          <w:sz w:val="24"/>
          <w:szCs w:val="24"/>
        </w:rPr>
        <w:t xml:space="preserve"> </w:t>
      </w:r>
      <w:proofErr w:type="spellStart"/>
      <w:r w:rsidRPr="000717E1">
        <w:rPr>
          <w:sz w:val="24"/>
          <w:szCs w:val="24"/>
        </w:rPr>
        <w:t>egiten</w:t>
      </w:r>
      <w:proofErr w:type="spellEnd"/>
      <w:r w:rsidRPr="000717E1">
        <w:rPr>
          <w:sz w:val="24"/>
          <w:szCs w:val="24"/>
        </w:rPr>
        <w:t xml:space="preserve"> </w:t>
      </w:r>
      <w:proofErr w:type="spellStart"/>
      <w:r w:rsidRPr="000717E1">
        <w:rPr>
          <w:sz w:val="24"/>
          <w:szCs w:val="24"/>
        </w:rPr>
        <w:t>dira</w:t>
      </w:r>
      <w:proofErr w:type="spellEnd"/>
      <w:r w:rsidRPr="000717E1">
        <w:rPr>
          <w:sz w:val="24"/>
          <w:szCs w:val="24"/>
        </w:rPr>
        <w:t xml:space="preserve"> </w:t>
      </w:r>
      <w:proofErr w:type="spellStart"/>
      <w:r w:rsidRPr="000717E1">
        <w:rPr>
          <w:sz w:val="24"/>
          <w:szCs w:val="24"/>
        </w:rPr>
        <w:t>erasotzaileak</w:t>
      </w:r>
      <w:proofErr w:type="spellEnd"/>
      <w:r w:rsidRPr="000717E1">
        <w:rPr>
          <w:sz w:val="24"/>
          <w:szCs w:val="24"/>
        </w:rPr>
        <w:t>.</w:t>
      </w:r>
    </w:p>
    <w:p w:rsidR="0014327B" w:rsidRDefault="0014327B" w:rsidP="0014327B">
      <w:pPr>
        <w:shd w:val="clear" w:color="auto" w:fill="FFFFFF"/>
        <w:spacing w:after="120" w:line="320" w:lineRule="auto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Tokiko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Erakundeetatik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eraikitzean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daukagun</w:t>
      </w:r>
      <w:proofErr w:type="spellEnd"/>
      <w:r>
        <w:rPr>
          <w:sz w:val="24"/>
          <w:szCs w:val="24"/>
        </w:rPr>
        <w:t xml:space="preserve"> ardura </w:t>
      </w:r>
      <w:proofErr w:type="spellStart"/>
      <w:r>
        <w:rPr>
          <w:sz w:val="24"/>
          <w:szCs w:val="24"/>
        </w:rPr>
        <w:t>sozial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politikoa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gizarte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biktimen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egiarako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eskubidea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bermatuko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badu</w:t>
      </w:r>
      <w:proofErr w:type="spellEnd"/>
      <w:r>
        <w:rPr>
          <w:sz w:val="24"/>
          <w:szCs w:val="24"/>
        </w:rPr>
        <w:t xml:space="preserve">. </w:t>
      </w:r>
      <w:hyperlink r:id="rId8" w:history="1">
        <w:proofErr w:type="spellStart"/>
        <w:r w:rsidRPr="00FF2B94">
          <w:rPr>
            <w:rStyle w:val="Hipervnculo"/>
            <w:color w:val="7030A0"/>
            <w:sz w:val="24"/>
            <w:szCs w:val="24"/>
          </w:rPr>
          <w:t>BERDINSAREA</w:t>
        </w:r>
      </w:hyperlink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Berdintasunaren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aldeko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emakumeenganako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indarkeriaren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saretik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indarkeria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matxistaren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aurrean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erantzunaren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artikulazioa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nola</w:t>
      </w:r>
      <w:proofErr w:type="spellEnd"/>
      <w:r>
        <w:rPr>
          <w:sz w:val="24"/>
          <w:szCs w:val="24"/>
        </w:rPr>
        <w:t xml:space="preserve">-eta </w:t>
      </w:r>
      <w:proofErr w:type="spellStart"/>
      <w:r>
        <w:rPr>
          <w:sz w:val="24"/>
          <w:szCs w:val="24"/>
        </w:rPr>
        <w:t>Istanbuleko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Hitzarmenaren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egokituz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biktimen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erreparaziorako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toki-praktikak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garatuz</w:t>
      </w:r>
      <w:proofErr w:type="spellEnd"/>
      <w:r>
        <w:rPr>
          <w:sz w:val="24"/>
          <w:szCs w:val="24"/>
        </w:rPr>
        <w:t>.</w:t>
      </w:r>
    </w:p>
    <w:p w:rsidR="0014327B" w:rsidRDefault="0014327B" w:rsidP="0014327B">
      <w:pPr>
        <w:shd w:val="clear" w:color="auto" w:fill="FFFFFF"/>
        <w:spacing w:after="120" w:line="320" w:lineRule="auto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Ezinbestekoa</w:t>
      </w:r>
      <w:proofErr w:type="spellEnd"/>
      <w:r>
        <w:rPr>
          <w:b/>
          <w:color w:val="000000"/>
          <w:sz w:val="24"/>
          <w:szCs w:val="24"/>
        </w:rPr>
        <w:t xml:space="preserve"> da </w:t>
      </w:r>
      <w:proofErr w:type="spellStart"/>
      <w:r>
        <w:rPr>
          <w:b/>
          <w:color w:val="000000"/>
          <w:sz w:val="24"/>
          <w:szCs w:val="24"/>
        </w:rPr>
        <w:t>ematea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ahotsa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emakumeei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autoritatea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beraien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lekukotzari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egiazkotasuna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bizi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izandako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indarkeriari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buruz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egiten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errelatoari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auto"/>
          <w:sz w:val="24"/>
          <w:szCs w:val="24"/>
        </w:rPr>
        <w:t>Horrek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nahi</w:t>
      </w:r>
      <w:proofErr w:type="spellEnd"/>
      <w:r>
        <w:rPr>
          <w:color w:val="auto"/>
          <w:sz w:val="24"/>
          <w:szCs w:val="24"/>
        </w:rPr>
        <w:t xml:space="preserve"> du </w:t>
      </w:r>
      <w:proofErr w:type="spellStart"/>
      <w:r>
        <w:rPr>
          <w:color w:val="auto"/>
          <w:sz w:val="24"/>
          <w:szCs w:val="24"/>
        </w:rPr>
        <w:t>indarkeriaz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beharturiko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emakumeen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hitza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aintzatetsi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beharra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dagoela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haien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askatasuna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berrezarri</w:t>
      </w:r>
      <w:proofErr w:type="spellEnd"/>
      <w:r>
        <w:rPr>
          <w:color w:val="auto"/>
          <w:sz w:val="24"/>
          <w:szCs w:val="24"/>
        </w:rPr>
        <w:t xml:space="preserve">, hartara </w:t>
      </w:r>
      <w:proofErr w:type="spellStart"/>
      <w:r>
        <w:rPr>
          <w:color w:val="auto"/>
          <w:sz w:val="24"/>
          <w:szCs w:val="24"/>
        </w:rPr>
        <w:t>bizirik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atera</w:t>
      </w:r>
      <w:proofErr w:type="spellEnd"/>
      <w:r>
        <w:rPr>
          <w:color w:val="auto"/>
          <w:sz w:val="24"/>
          <w:szCs w:val="24"/>
        </w:rPr>
        <w:t xml:space="preserve"> den </w:t>
      </w:r>
      <w:proofErr w:type="spellStart"/>
      <w:r>
        <w:rPr>
          <w:color w:val="auto"/>
          <w:sz w:val="24"/>
          <w:szCs w:val="24"/>
        </w:rPr>
        <w:t>pertsonatzat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har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daitezen</w:t>
      </w:r>
      <w:proofErr w:type="spellEnd"/>
      <w:r>
        <w:rPr>
          <w:color w:val="auto"/>
          <w:sz w:val="24"/>
          <w:szCs w:val="24"/>
        </w:rPr>
        <w:t xml:space="preserve"> eta </w:t>
      </w:r>
      <w:proofErr w:type="spellStart"/>
      <w:r>
        <w:rPr>
          <w:color w:val="auto"/>
          <w:sz w:val="24"/>
          <w:szCs w:val="24"/>
        </w:rPr>
        <w:t>beren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komunitateetan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eskubide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osoko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duintasun</w:t>
      </w:r>
      <w:proofErr w:type="spellEnd"/>
      <w:r>
        <w:rPr>
          <w:color w:val="auto"/>
          <w:sz w:val="24"/>
          <w:szCs w:val="24"/>
        </w:rPr>
        <w:t xml:space="preserve">- eta </w:t>
      </w:r>
      <w:proofErr w:type="spellStart"/>
      <w:r>
        <w:rPr>
          <w:color w:val="auto"/>
          <w:sz w:val="24"/>
          <w:szCs w:val="24"/>
        </w:rPr>
        <w:t>herritartasun-zentzua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berreskura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dezaten</w:t>
      </w:r>
      <w:proofErr w:type="spellEnd"/>
      <w:r>
        <w:rPr>
          <w:color w:val="000000"/>
          <w:sz w:val="24"/>
          <w:szCs w:val="24"/>
        </w:rPr>
        <w:t xml:space="preserve">.  </w:t>
      </w:r>
    </w:p>
    <w:p w:rsidR="00E9445B" w:rsidRDefault="00E9445B" w:rsidP="0014327B">
      <w:pPr>
        <w:shd w:val="clear" w:color="auto" w:fill="FFFFFF"/>
        <w:spacing w:after="120" w:line="320" w:lineRule="auto"/>
        <w:jc w:val="both"/>
        <w:rPr>
          <w:b/>
          <w:color w:val="000000"/>
          <w:sz w:val="24"/>
          <w:szCs w:val="24"/>
        </w:rPr>
      </w:pPr>
    </w:p>
    <w:p w:rsidR="0014327B" w:rsidRPr="004F53B9" w:rsidRDefault="00E9445B" w:rsidP="0014327B">
      <w:pPr>
        <w:shd w:val="clear" w:color="auto" w:fill="FFFFFF"/>
        <w:spacing w:after="120" w:line="32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spellStart"/>
      <w:r w:rsidR="0014327B" w:rsidRPr="000A2958">
        <w:rPr>
          <w:b/>
          <w:color w:val="000000"/>
          <w:sz w:val="24"/>
          <w:szCs w:val="24"/>
        </w:rPr>
        <w:t>Horretarako</w:t>
      </w:r>
      <w:proofErr w:type="spellEnd"/>
      <w:r w:rsidR="0014327B" w:rsidRPr="000A2958">
        <w:rPr>
          <w:b/>
          <w:color w:val="000000"/>
          <w:sz w:val="24"/>
          <w:szCs w:val="24"/>
        </w:rPr>
        <w:t xml:space="preserve">, </w:t>
      </w:r>
      <w:proofErr w:type="spellStart"/>
      <w:r w:rsidR="00E302E9">
        <w:rPr>
          <w:b/>
          <w:color w:val="000000"/>
          <w:sz w:val="24"/>
          <w:szCs w:val="24"/>
        </w:rPr>
        <w:t>Portugaleteko</w:t>
      </w:r>
      <w:proofErr w:type="spellEnd"/>
      <w:r w:rsidR="00E302E9">
        <w:rPr>
          <w:b/>
          <w:color w:val="000000"/>
          <w:sz w:val="24"/>
          <w:szCs w:val="24"/>
        </w:rPr>
        <w:t xml:space="preserve"> </w:t>
      </w:r>
      <w:proofErr w:type="spellStart"/>
      <w:r w:rsidR="00E302E9">
        <w:rPr>
          <w:b/>
          <w:color w:val="000000"/>
          <w:sz w:val="24"/>
          <w:szCs w:val="24"/>
        </w:rPr>
        <w:t>Udalak</w:t>
      </w:r>
      <w:proofErr w:type="spellEnd"/>
      <w:r w:rsidR="0014327B" w:rsidRPr="000A2958">
        <w:rPr>
          <w:b/>
          <w:color w:val="000000"/>
          <w:sz w:val="24"/>
          <w:szCs w:val="24"/>
        </w:rPr>
        <w:t xml:space="preserve"> </w:t>
      </w:r>
      <w:proofErr w:type="spellStart"/>
      <w:r w:rsidR="004C67E6">
        <w:rPr>
          <w:b/>
          <w:color w:val="000000"/>
          <w:sz w:val="24"/>
          <w:szCs w:val="24"/>
        </w:rPr>
        <w:t>honako</w:t>
      </w:r>
      <w:proofErr w:type="spellEnd"/>
      <w:r w:rsidR="004C67E6">
        <w:rPr>
          <w:b/>
          <w:color w:val="000000"/>
          <w:sz w:val="24"/>
          <w:szCs w:val="24"/>
        </w:rPr>
        <w:t xml:space="preserve"> </w:t>
      </w:r>
      <w:proofErr w:type="spellStart"/>
      <w:r w:rsidR="004C67E6">
        <w:rPr>
          <w:b/>
          <w:color w:val="000000"/>
          <w:sz w:val="24"/>
          <w:szCs w:val="24"/>
        </w:rPr>
        <w:t>hauek</w:t>
      </w:r>
      <w:proofErr w:type="spellEnd"/>
      <w:r w:rsidR="0014327B" w:rsidRPr="000A2958">
        <w:rPr>
          <w:b/>
          <w:color w:val="000000"/>
          <w:sz w:val="24"/>
          <w:szCs w:val="24"/>
        </w:rPr>
        <w:t xml:space="preserve"> </w:t>
      </w:r>
      <w:proofErr w:type="spellStart"/>
      <w:r w:rsidR="0014327B" w:rsidRPr="000A2958">
        <w:rPr>
          <w:b/>
          <w:color w:val="000000"/>
          <w:sz w:val="24"/>
          <w:szCs w:val="24"/>
        </w:rPr>
        <w:t>gau</w:t>
      </w:r>
      <w:r w:rsidR="00E302E9">
        <w:rPr>
          <w:b/>
          <w:color w:val="000000"/>
          <w:sz w:val="24"/>
          <w:szCs w:val="24"/>
        </w:rPr>
        <w:t>zatzeko</w:t>
      </w:r>
      <w:proofErr w:type="spellEnd"/>
      <w:r w:rsidR="00E302E9">
        <w:rPr>
          <w:b/>
          <w:color w:val="000000"/>
          <w:sz w:val="24"/>
          <w:szCs w:val="24"/>
        </w:rPr>
        <w:t xml:space="preserve"> </w:t>
      </w:r>
      <w:proofErr w:type="spellStart"/>
      <w:r w:rsidR="00E302E9">
        <w:rPr>
          <w:b/>
          <w:color w:val="000000"/>
          <w:sz w:val="24"/>
          <w:szCs w:val="24"/>
        </w:rPr>
        <w:t>konpromisoa</w:t>
      </w:r>
      <w:proofErr w:type="spellEnd"/>
      <w:r w:rsidR="00E302E9">
        <w:rPr>
          <w:b/>
          <w:color w:val="000000"/>
          <w:sz w:val="24"/>
          <w:szCs w:val="24"/>
        </w:rPr>
        <w:t xml:space="preserve"> </w:t>
      </w:r>
      <w:proofErr w:type="spellStart"/>
      <w:r w:rsidR="00E302E9">
        <w:rPr>
          <w:b/>
          <w:color w:val="000000"/>
          <w:sz w:val="24"/>
          <w:szCs w:val="24"/>
        </w:rPr>
        <w:t>hartzen</w:t>
      </w:r>
      <w:proofErr w:type="spellEnd"/>
      <w:r w:rsidR="00E302E9">
        <w:rPr>
          <w:b/>
          <w:color w:val="000000"/>
          <w:sz w:val="24"/>
          <w:szCs w:val="24"/>
        </w:rPr>
        <w:t xml:space="preserve"> du</w:t>
      </w:r>
      <w:r w:rsidR="0014327B" w:rsidRPr="000A2958">
        <w:rPr>
          <w:b/>
          <w:color w:val="000000"/>
          <w:sz w:val="24"/>
          <w:szCs w:val="24"/>
        </w:rPr>
        <w:t>:</w:t>
      </w:r>
    </w:p>
    <w:p w:rsidR="0014327B" w:rsidRPr="00B81EB2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Zerbitzuak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hobetzen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lagundu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sostengu-zerbitzuzko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gauzatzearekin</w:t>
      </w:r>
      <w:proofErr w:type="spellEnd"/>
      <w:r>
        <w:rPr>
          <w:color w:val="000000"/>
          <w:sz w:val="24"/>
          <w:szCs w:val="24"/>
        </w:rPr>
        <w:t xml:space="preserve"> batera </w:t>
      </w:r>
      <w:proofErr w:type="spellStart"/>
      <w:r>
        <w:rPr>
          <w:color w:val="000000"/>
          <w:sz w:val="24"/>
          <w:szCs w:val="24"/>
        </w:rPr>
        <w:t>emakumeei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arreta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bermatzeko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daitezen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ahalduntze</w:t>
      </w:r>
      <w:proofErr w:type="spellEnd"/>
      <w:r>
        <w:rPr>
          <w:color w:val="000000"/>
          <w:sz w:val="24"/>
          <w:szCs w:val="24"/>
        </w:rPr>
        <w:t xml:space="preserve"> feminista eta </w:t>
      </w:r>
      <w:proofErr w:type="spellStart"/>
      <w:r>
        <w:rPr>
          <w:color w:val="000000"/>
          <w:sz w:val="24"/>
          <w:szCs w:val="24"/>
        </w:rPr>
        <w:t>banakako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erreparazioa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ikuspegi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nagusi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harturik</w:t>
      </w:r>
      <w:proofErr w:type="spellEnd"/>
      <w:r w:rsidRPr="00B81EB2">
        <w:rPr>
          <w:color w:val="000000"/>
          <w:sz w:val="24"/>
          <w:szCs w:val="24"/>
        </w:rPr>
        <w:t>.</w:t>
      </w:r>
    </w:p>
    <w:p w:rsidR="0014327B" w:rsidRPr="00B81EB2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Bizirik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emakumeak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entzun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prebentzio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segurtasun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neurriak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diseinatzeko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emakumeei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bizirauten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babesten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balio</w:t>
      </w:r>
      <w:proofErr w:type="spellEnd"/>
      <w:r>
        <w:rPr>
          <w:color w:val="000000"/>
          <w:sz w:val="24"/>
          <w:szCs w:val="24"/>
        </w:rPr>
        <w:t xml:space="preserve"> dieten </w:t>
      </w:r>
      <w:proofErr w:type="spellStart"/>
      <w:r>
        <w:rPr>
          <w:color w:val="000000"/>
          <w:sz w:val="24"/>
          <w:szCs w:val="24"/>
        </w:rPr>
        <w:t>aurre-emate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estrategiak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balioan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jarriz</w:t>
      </w:r>
      <w:proofErr w:type="spellEnd"/>
      <w:r>
        <w:rPr>
          <w:color w:val="000000"/>
          <w:sz w:val="24"/>
          <w:szCs w:val="24"/>
        </w:rPr>
        <w:t>.</w:t>
      </w:r>
    </w:p>
    <w:p w:rsidR="0014327B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Emakumeen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ondoan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laguntza-zerbitzuetatik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hasita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bizi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izandako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buruzko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beraien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errelatoa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sortzeraino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ulertzen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menderapen</w:t>
      </w:r>
      <w:proofErr w:type="spellEnd"/>
      <w:r>
        <w:rPr>
          <w:color w:val="000000"/>
          <w:sz w:val="24"/>
          <w:szCs w:val="24"/>
        </w:rPr>
        <w:t xml:space="preserve">- eta </w:t>
      </w:r>
      <w:proofErr w:type="spellStart"/>
      <w:r>
        <w:rPr>
          <w:color w:val="000000"/>
          <w:sz w:val="24"/>
          <w:szCs w:val="24"/>
        </w:rPr>
        <w:t>kontrol-mekanismoa</w:t>
      </w:r>
      <w:proofErr w:type="spellEnd"/>
      <w:r>
        <w:rPr>
          <w:color w:val="000000"/>
          <w:sz w:val="24"/>
          <w:szCs w:val="24"/>
        </w:rPr>
        <w:t xml:space="preserve"> dela, </w:t>
      </w:r>
      <w:proofErr w:type="spellStart"/>
      <w:r>
        <w:rPr>
          <w:color w:val="000000"/>
          <w:sz w:val="24"/>
          <w:szCs w:val="24"/>
        </w:rPr>
        <w:t>gizarte</w:t>
      </w:r>
      <w:proofErr w:type="spellEnd"/>
      <w:r>
        <w:rPr>
          <w:color w:val="000000"/>
          <w:sz w:val="24"/>
          <w:szCs w:val="24"/>
        </w:rPr>
        <w:t xml:space="preserve">-sistema </w:t>
      </w:r>
      <w:proofErr w:type="spellStart"/>
      <w:r>
        <w:rPr>
          <w:color w:val="000000"/>
          <w:sz w:val="24"/>
          <w:szCs w:val="24"/>
        </w:rPr>
        <w:t>patriarkalean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eraikia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14327B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Ekimen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laguntza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eman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laguntza-taldeak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plataformak</w:t>
      </w:r>
      <w:proofErr w:type="spellEnd"/>
      <w:r>
        <w:rPr>
          <w:color w:val="000000"/>
          <w:sz w:val="24"/>
          <w:szCs w:val="24"/>
        </w:rPr>
        <w:t xml:space="preserve">), hartara </w:t>
      </w:r>
      <w:proofErr w:type="spellStart"/>
      <w:r>
        <w:rPr>
          <w:color w:val="000000"/>
          <w:sz w:val="24"/>
          <w:szCs w:val="24"/>
        </w:rPr>
        <w:t>bizirik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irtendako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emakumeek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horri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buruzko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errelato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dezaten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hautsitako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eskubideak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erreparazioa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aldarrika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ditzaten</w:t>
      </w:r>
      <w:proofErr w:type="spellEnd"/>
      <w:r>
        <w:rPr>
          <w:color w:val="000000"/>
          <w:sz w:val="24"/>
          <w:szCs w:val="24"/>
        </w:rPr>
        <w:t>.</w:t>
      </w:r>
    </w:p>
    <w:p w:rsidR="0014327B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Biktimen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salaketa</w:t>
      </w:r>
      <w:proofErr w:type="spellEnd"/>
      <w:r>
        <w:rPr>
          <w:color w:val="000000"/>
          <w:sz w:val="24"/>
          <w:szCs w:val="24"/>
        </w:rPr>
        <w:t xml:space="preserve">- eta </w:t>
      </w:r>
      <w:proofErr w:type="spellStart"/>
      <w:r>
        <w:rPr>
          <w:color w:val="000000"/>
          <w:sz w:val="24"/>
          <w:szCs w:val="24"/>
        </w:rPr>
        <w:t>erreklamazio-prozesuetan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laguntza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emakumeek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adierazitako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testigantza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beharrak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egiaztatzeko</w:t>
      </w:r>
      <w:proofErr w:type="spellEnd"/>
      <w:r>
        <w:rPr>
          <w:color w:val="000000"/>
          <w:sz w:val="24"/>
          <w:szCs w:val="24"/>
        </w:rPr>
        <w:t>.</w:t>
      </w:r>
    </w:p>
    <w:p w:rsidR="0014327B" w:rsidRPr="00E5239C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Aldiro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matxistaren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biktimen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aldeko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aitorpen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publiko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erreparazioko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ekitaldiak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indibidualak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kolektiboak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emakumeen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erresistentzia</w:t>
      </w:r>
      <w:proofErr w:type="spellEnd"/>
      <w:r>
        <w:rPr>
          <w:color w:val="000000"/>
          <w:sz w:val="24"/>
          <w:szCs w:val="24"/>
        </w:rPr>
        <w:t xml:space="preserve">-memoria </w:t>
      </w:r>
      <w:proofErr w:type="spellStart"/>
      <w:r>
        <w:rPr>
          <w:color w:val="000000"/>
          <w:sz w:val="24"/>
          <w:szCs w:val="24"/>
        </w:rPr>
        <w:t>berreskuratzeko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ikerketak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omenaldi-ekitaldiak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emakumeen</w:t>
      </w:r>
      <w:proofErr w:type="spellEnd"/>
      <w:r>
        <w:rPr>
          <w:color w:val="000000"/>
          <w:sz w:val="24"/>
          <w:szCs w:val="24"/>
        </w:rPr>
        <w:t xml:space="preserve"> memoria eta </w:t>
      </w:r>
      <w:proofErr w:type="spellStart"/>
      <w:r>
        <w:rPr>
          <w:color w:val="000000"/>
          <w:sz w:val="24"/>
          <w:szCs w:val="24"/>
        </w:rPr>
        <w:t>errelatoak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jakinarazteko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jardunaldiak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gazteekiko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sentsibilizazio-tailerrak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e.a</w:t>
      </w:r>
      <w:proofErr w:type="spellEnd"/>
      <w:r>
        <w:rPr>
          <w:color w:val="000000"/>
          <w:sz w:val="24"/>
          <w:szCs w:val="24"/>
        </w:rPr>
        <w:t>.</w:t>
      </w:r>
    </w:p>
    <w:p w:rsidR="0014327B" w:rsidRPr="004F53B9" w:rsidRDefault="0014327B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</w:pPr>
      <w:proofErr w:type="spellStart"/>
      <w:r>
        <w:rPr>
          <w:color w:val="000000"/>
          <w:sz w:val="24"/>
          <w:szCs w:val="24"/>
        </w:rPr>
        <w:t>Elkarlanean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jardun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mugimendu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feministako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ordezkariekin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adituekin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indarkeria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matxistatik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bizirik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irtendako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emakume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biktimen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kolektibo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elkarteekin</w:t>
      </w:r>
      <w:proofErr w:type="spellEnd"/>
      <w:r>
        <w:rPr>
          <w:color w:val="000000"/>
          <w:sz w:val="24"/>
          <w:szCs w:val="24"/>
        </w:rPr>
        <w:t>.</w:t>
      </w:r>
    </w:p>
    <w:p w:rsidR="004F53B9" w:rsidRPr="00DF2A55" w:rsidRDefault="004F53B9" w:rsidP="00143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</w:pPr>
      <w:proofErr w:type="spellStart"/>
      <w:r>
        <w:rPr>
          <w:color w:val="000000"/>
          <w:sz w:val="24"/>
          <w:szCs w:val="24"/>
        </w:rPr>
        <w:t>Neskatoei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emakume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gazteei</w:t>
      </w:r>
      <w:proofErr w:type="spellEnd"/>
      <w:r>
        <w:rPr>
          <w:color w:val="000000"/>
          <w:sz w:val="24"/>
          <w:szCs w:val="24"/>
        </w:rPr>
        <w:t xml:space="preserve"> eta </w:t>
      </w:r>
      <w:proofErr w:type="spellStart"/>
      <w:r>
        <w:rPr>
          <w:color w:val="000000"/>
          <w:sz w:val="24"/>
          <w:szCs w:val="24"/>
        </w:rPr>
        <w:t>helduei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zuzenduriko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DF2A55">
        <w:rPr>
          <w:color w:val="000000"/>
          <w:sz w:val="24"/>
          <w:szCs w:val="24"/>
        </w:rPr>
        <w:t>ahalduntze-jarduerak</w:t>
      </w:r>
      <w:proofErr w:type="spellEnd"/>
      <w:r w:rsidR="00DF2A55">
        <w:rPr>
          <w:color w:val="000000"/>
          <w:sz w:val="24"/>
          <w:szCs w:val="24"/>
        </w:rPr>
        <w:t xml:space="preserve"> </w:t>
      </w:r>
      <w:proofErr w:type="spellStart"/>
      <w:r w:rsidR="00DF2A55">
        <w:rPr>
          <w:color w:val="000000"/>
          <w:sz w:val="24"/>
          <w:szCs w:val="24"/>
        </w:rPr>
        <w:t>jarraitutasunez</w:t>
      </w:r>
      <w:proofErr w:type="spellEnd"/>
      <w:r w:rsidR="00DF2A55">
        <w:rPr>
          <w:color w:val="000000"/>
          <w:sz w:val="24"/>
          <w:szCs w:val="24"/>
        </w:rPr>
        <w:t xml:space="preserve"> </w:t>
      </w:r>
      <w:proofErr w:type="spellStart"/>
      <w:r w:rsidR="00DF2A55">
        <w:rPr>
          <w:color w:val="000000"/>
          <w:sz w:val="24"/>
          <w:szCs w:val="24"/>
        </w:rPr>
        <w:t>burutu</w:t>
      </w:r>
      <w:proofErr w:type="spellEnd"/>
      <w:r w:rsidR="00DF2A55">
        <w:rPr>
          <w:color w:val="000000"/>
          <w:sz w:val="24"/>
          <w:szCs w:val="24"/>
        </w:rPr>
        <w:t>.</w:t>
      </w:r>
    </w:p>
    <w:p w:rsidR="00DF2A55" w:rsidRDefault="00DF2A55" w:rsidP="00DF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  <w:rPr>
          <w:color w:val="000000"/>
          <w:sz w:val="24"/>
          <w:szCs w:val="24"/>
        </w:rPr>
      </w:pPr>
    </w:p>
    <w:p w:rsidR="00DF2A55" w:rsidRPr="00F6488A" w:rsidRDefault="00F6488A" w:rsidP="00DF2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spellStart"/>
      <w:r w:rsidR="006D07A4" w:rsidRPr="00F6488A">
        <w:rPr>
          <w:b/>
          <w:color w:val="000000"/>
          <w:sz w:val="24"/>
          <w:szCs w:val="24"/>
        </w:rPr>
        <w:t>Horretaz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gain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, </w:t>
      </w:r>
      <w:proofErr w:type="spellStart"/>
      <w:r w:rsidR="006D07A4" w:rsidRPr="00F6488A">
        <w:rPr>
          <w:b/>
          <w:color w:val="000000"/>
          <w:sz w:val="24"/>
          <w:szCs w:val="24"/>
        </w:rPr>
        <w:t>Berdintasunaren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Batzorde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Mistoak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eta  </w:t>
      </w:r>
      <w:proofErr w:type="spellStart"/>
      <w:r w:rsidR="006D07A4" w:rsidRPr="00F6488A">
        <w:rPr>
          <w:b/>
          <w:color w:val="000000"/>
          <w:sz w:val="24"/>
          <w:szCs w:val="24"/>
        </w:rPr>
        <w:t>batzordea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eratzen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89169E" w:rsidRPr="00F6488A">
        <w:rPr>
          <w:b/>
          <w:color w:val="000000"/>
          <w:sz w:val="24"/>
          <w:szCs w:val="24"/>
        </w:rPr>
        <w:t>duten</w:t>
      </w:r>
      <w:proofErr w:type="spellEnd"/>
      <w:r w:rsidR="0089169E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89169E" w:rsidRPr="00F6488A">
        <w:rPr>
          <w:b/>
          <w:color w:val="000000"/>
          <w:sz w:val="24"/>
          <w:szCs w:val="24"/>
        </w:rPr>
        <w:t>entitate</w:t>
      </w:r>
      <w:proofErr w:type="spellEnd"/>
      <w:r w:rsidR="0089169E" w:rsidRPr="00F6488A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ab/>
      </w:r>
      <w:proofErr w:type="spellStart"/>
      <w:r w:rsidR="0089169E" w:rsidRPr="00F6488A">
        <w:rPr>
          <w:b/>
          <w:color w:val="000000"/>
          <w:sz w:val="24"/>
          <w:szCs w:val="24"/>
        </w:rPr>
        <w:t>elkarte</w:t>
      </w:r>
      <w:proofErr w:type="spellEnd"/>
      <w:r w:rsidR="0089169E" w:rsidRPr="00F6488A">
        <w:rPr>
          <w:b/>
          <w:color w:val="000000"/>
          <w:sz w:val="24"/>
          <w:szCs w:val="24"/>
        </w:rPr>
        <w:t xml:space="preserve"> eta </w:t>
      </w:r>
      <w:proofErr w:type="spellStart"/>
      <w:r w:rsidR="006D07A4" w:rsidRPr="00F6488A">
        <w:rPr>
          <w:b/>
          <w:color w:val="000000"/>
          <w:sz w:val="24"/>
          <w:szCs w:val="24"/>
        </w:rPr>
        <w:t>talde</w:t>
      </w:r>
      <w:proofErr w:type="spellEnd"/>
      <w:r w:rsidR="0006764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067644" w:rsidRPr="00F6488A">
        <w:rPr>
          <w:b/>
          <w:color w:val="000000"/>
          <w:sz w:val="24"/>
          <w:szCs w:val="24"/>
        </w:rPr>
        <w:t>guzti</w:t>
      </w:r>
      <w:r w:rsidR="006D07A4" w:rsidRPr="00F6488A">
        <w:rPr>
          <w:b/>
          <w:color w:val="000000"/>
          <w:sz w:val="24"/>
          <w:szCs w:val="24"/>
        </w:rPr>
        <w:t>ek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hauxe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adierazten</w:t>
      </w:r>
      <w:proofErr w:type="spellEnd"/>
      <w:r w:rsidR="006D07A4" w:rsidRPr="00F6488A">
        <w:rPr>
          <w:b/>
          <w:color w:val="000000"/>
          <w:sz w:val="24"/>
          <w:szCs w:val="24"/>
        </w:rPr>
        <w:t xml:space="preserve"> </w:t>
      </w:r>
      <w:proofErr w:type="spellStart"/>
      <w:r w:rsidR="006D07A4" w:rsidRPr="00F6488A">
        <w:rPr>
          <w:b/>
          <w:color w:val="000000"/>
          <w:sz w:val="24"/>
          <w:szCs w:val="24"/>
        </w:rPr>
        <w:t>dute</w:t>
      </w:r>
      <w:proofErr w:type="spellEnd"/>
      <w:r w:rsidR="006D07A4" w:rsidRPr="00F6488A">
        <w:rPr>
          <w:b/>
          <w:color w:val="000000"/>
          <w:sz w:val="24"/>
          <w:szCs w:val="24"/>
        </w:rPr>
        <w:t>:</w:t>
      </w:r>
    </w:p>
    <w:p w:rsidR="006D07A4" w:rsidRPr="00F6488A" w:rsidRDefault="006D07A4" w:rsidP="006D07A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jc w:val="both"/>
        <w:rPr>
          <w:sz w:val="24"/>
          <w:szCs w:val="24"/>
        </w:rPr>
      </w:pPr>
      <w:proofErr w:type="spellStart"/>
      <w:r w:rsidRPr="00F6488A">
        <w:rPr>
          <w:sz w:val="24"/>
          <w:szCs w:val="24"/>
        </w:rPr>
        <w:t>Berdintasunari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begirako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jarduketak</w:t>
      </w:r>
      <w:proofErr w:type="spellEnd"/>
      <w:r w:rsidRPr="00F6488A">
        <w:rPr>
          <w:sz w:val="24"/>
          <w:szCs w:val="24"/>
        </w:rPr>
        <w:t xml:space="preserve"> </w:t>
      </w:r>
      <w:r w:rsidR="00183351"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burutzeko</w:t>
      </w:r>
      <w:proofErr w:type="spellEnd"/>
      <w:r w:rsidR="00067644" w:rsidRPr="00F6488A">
        <w:rPr>
          <w:sz w:val="24"/>
          <w:szCs w:val="24"/>
        </w:rPr>
        <w:t xml:space="preserve"> </w:t>
      </w:r>
      <w:proofErr w:type="spellStart"/>
      <w:r w:rsidR="00067644" w:rsidRPr="00F6488A">
        <w:rPr>
          <w:sz w:val="24"/>
          <w:szCs w:val="24"/>
        </w:rPr>
        <w:t>orduan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="00672E69" w:rsidRPr="00F6488A">
        <w:rPr>
          <w:sz w:val="24"/>
          <w:szCs w:val="24"/>
        </w:rPr>
        <w:t>koordinazio</w:t>
      </w:r>
      <w:proofErr w:type="spellEnd"/>
      <w:r w:rsidR="00672E69" w:rsidRPr="00F6488A">
        <w:rPr>
          <w:sz w:val="24"/>
          <w:szCs w:val="24"/>
        </w:rPr>
        <w:t xml:space="preserve"> </w:t>
      </w:r>
      <w:proofErr w:type="spellStart"/>
      <w:r w:rsidR="00672E69" w:rsidRPr="00F6488A">
        <w:rPr>
          <w:sz w:val="24"/>
          <w:szCs w:val="24"/>
        </w:rPr>
        <w:t>hobearen</w:t>
      </w:r>
      <w:proofErr w:type="spellEnd"/>
      <w:r w:rsidR="00672E69" w:rsidRPr="00F6488A">
        <w:rPr>
          <w:sz w:val="24"/>
          <w:szCs w:val="24"/>
        </w:rPr>
        <w:t xml:space="preserve"> </w:t>
      </w:r>
      <w:proofErr w:type="spellStart"/>
      <w:r w:rsidR="00672E69" w:rsidRPr="00F6488A">
        <w:rPr>
          <w:sz w:val="24"/>
          <w:szCs w:val="24"/>
        </w:rPr>
        <w:t>mesedetan</w:t>
      </w:r>
      <w:proofErr w:type="spellEnd"/>
      <w:r w:rsidR="00672E69" w:rsidRPr="00F6488A">
        <w:rPr>
          <w:sz w:val="24"/>
          <w:szCs w:val="24"/>
        </w:rPr>
        <w:t xml:space="preserve"> </w:t>
      </w:r>
      <w:r w:rsidRPr="00F6488A">
        <w:rPr>
          <w:sz w:val="24"/>
          <w:szCs w:val="24"/>
        </w:rPr>
        <w:t xml:space="preserve"> </w:t>
      </w:r>
      <w:proofErr w:type="spellStart"/>
      <w:r w:rsidR="00A731CC" w:rsidRPr="00F6488A">
        <w:rPr>
          <w:sz w:val="24"/>
          <w:szCs w:val="24"/>
        </w:rPr>
        <w:t>elkarlanean</w:t>
      </w:r>
      <w:proofErr w:type="spellEnd"/>
      <w:r w:rsidR="00A731CC" w:rsidRPr="00F6488A">
        <w:rPr>
          <w:sz w:val="24"/>
          <w:szCs w:val="24"/>
        </w:rPr>
        <w:t xml:space="preserve"> </w:t>
      </w:r>
      <w:proofErr w:type="spellStart"/>
      <w:r w:rsidR="00A731CC" w:rsidRPr="00F6488A">
        <w:rPr>
          <w:sz w:val="24"/>
          <w:szCs w:val="24"/>
        </w:rPr>
        <w:t>jarduteko</w:t>
      </w:r>
      <w:proofErr w:type="spellEnd"/>
      <w:r w:rsidR="00A731CC" w:rsidRPr="00F6488A">
        <w:rPr>
          <w:sz w:val="24"/>
          <w:szCs w:val="24"/>
        </w:rPr>
        <w:t xml:space="preserve"> </w:t>
      </w:r>
      <w:proofErr w:type="spellStart"/>
      <w:r w:rsidR="00A731CC" w:rsidRPr="00F6488A">
        <w:rPr>
          <w:sz w:val="24"/>
          <w:szCs w:val="24"/>
        </w:rPr>
        <w:t>konpromisoa</w:t>
      </w:r>
      <w:proofErr w:type="spellEnd"/>
      <w:r w:rsidR="00A731CC" w:rsidRPr="00F6488A">
        <w:rPr>
          <w:sz w:val="24"/>
          <w:szCs w:val="24"/>
        </w:rPr>
        <w:t xml:space="preserve"> </w:t>
      </w:r>
      <w:proofErr w:type="spellStart"/>
      <w:r w:rsidR="00067644" w:rsidRPr="00F6488A">
        <w:rPr>
          <w:sz w:val="24"/>
          <w:szCs w:val="24"/>
        </w:rPr>
        <w:t>hartzen</w:t>
      </w:r>
      <w:proofErr w:type="spellEnd"/>
      <w:r w:rsidR="00067644" w:rsidRPr="00F6488A">
        <w:rPr>
          <w:sz w:val="24"/>
          <w:szCs w:val="24"/>
        </w:rPr>
        <w:t xml:space="preserve"> </w:t>
      </w:r>
      <w:proofErr w:type="spellStart"/>
      <w:r w:rsidR="00067644" w:rsidRPr="00F6488A">
        <w:rPr>
          <w:sz w:val="24"/>
          <w:szCs w:val="24"/>
        </w:rPr>
        <w:t>dute</w:t>
      </w:r>
      <w:r w:rsidR="00007CEC" w:rsidRPr="00F6488A">
        <w:rPr>
          <w:sz w:val="24"/>
          <w:szCs w:val="24"/>
        </w:rPr>
        <w:t>la</w:t>
      </w:r>
      <w:proofErr w:type="spellEnd"/>
      <w:r w:rsidR="00067644" w:rsidRPr="00F6488A">
        <w:rPr>
          <w:sz w:val="24"/>
          <w:szCs w:val="24"/>
        </w:rPr>
        <w:t>.</w:t>
      </w:r>
    </w:p>
    <w:p w:rsidR="00F9750B" w:rsidRPr="00F6488A" w:rsidRDefault="00067644" w:rsidP="00C04FA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auto"/>
        <w:jc w:val="both"/>
        <w:rPr>
          <w:sz w:val="24"/>
          <w:szCs w:val="24"/>
        </w:rPr>
      </w:pPr>
      <w:proofErr w:type="spellStart"/>
      <w:r w:rsidRPr="00F6488A">
        <w:rPr>
          <w:sz w:val="24"/>
          <w:szCs w:val="24"/>
        </w:rPr>
        <w:t>Azaroaren</w:t>
      </w:r>
      <w:proofErr w:type="spellEnd"/>
      <w:r w:rsidRPr="00F6488A">
        <w:rPr>
          <w:sz w:val="24"/>
          <w:szCs w:val="24"/>
        </w:rPr>
        <w:t xml:space="preserve"> 25a dela eta, </w:t>
      </w:r>
      <w:proofErr w:type="spellStart"/>
      <w:r w:rsidRPr="00F6488A">
        <w:rPr>
          <w:sz w:val="24"/>
          <w:szCs w:val="24"/>
        </w:rPr>
        <w:t>mugimendu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feministak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deitutako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mo</w:t>
      </w:r>
      <w:r w:rsidR="00183351" w:rsidRPr="00F6488A">
        <w:rPr>
          <w:sz w:val="24"/>
          <w:szCs w:val="24"/>
        </w:rPr>
        <w:t>bilizazio</w:t>
      </w:r>
      <w:proofErr w:type="spellEnd"/>
      <w:r w:rsidR="00183351" w:rsidRPr="00F6488A">
        <w:rPr>
          <w:sz w:val="24"/>
          <w:szCs w:val="24"/>
        </w:rPr>
        <w:t xml:space="preserve"> </w:t>
      </w:r>
      <w:proofErr w:type="spellStart"/>
      <w:r w:rsidR="00183351" w:rsidRPr="00F6488A">
        <w:rPr>
          <w:sz w:val="24"/>
          <w:szCs w:val="24"/>
        </w:rPr>
        <w:t>orotara</w:t>
      </w:r>
      <w:proofErr w:type="spellEnd"/>
      <w:r w:rsidR="00183351" w:rsidRPr="00F6488A">
        <w:rPr>
          <w:sz w:val="24"/>
          <w:szCs w:val="24"/>
        </w:rPr>
        <w:t xml:space="preserve"> </w:t>
      </w:r>
      <w:proofErr w:type="spellStart"/>
      <w:r w:rsidR="00183351" w:rsidRPr="00F6488A">
        <w:rPr>
          <w:sz w:val="24"/>
          <w:szCs w:val="24"/>
        </w:rPr>
        <w:t>lerratzen</w:t>
      </w:r>
      <w:proofErr w:type="spellEnd"/>
      <w:r w:rsidR="00183351" w:rsidRPr="00F6488A">
        <w:rPr>
          <w:sz w:val="24"/>
          <w:szCs w:val="24"/>
        </w:rPr>
        <w:t xml:space="preserve"> </w:t>
      </w:r>
      <w:proofErr w:type="spellStart"/>
      <w:r w:rsidR="00183351" w:rsidRPr="00F6488A">
        <w:rPr>
          <w:sz w:val="24"/>
          <w:szCs w:val="24"/>
        </w:rPr>
        <w:t>direla</w:t>
      </w:r>
      <w:proofErr w:type="spellEnd"/>
      <w:r w:rsidRPr="00F6488A">
        <w:rPr>
          <w:sz w:val="24"/>
          <w:szCs w:val="24"/>
        </w:rPr>
        <w:t xml:space="preserve">. </w:t>
      </w:r>
      <w:proofErr w:type="spellStart"/>
      <w:r w:rsidRPr="00F6488A">
        <w:rPr>
          <w:sz w:val="24"/>
          <w:szCs w:val="24"/>
        </w:rPr>
        <w:t>Halaber</w:t>
      </w:r>
      <w:proofErr w:type="spellEnd"/>
      <w:r w:rsidRPr="00F6488A">
        <w:rPr>
          <w:sz w:val="24"/>
          <w:szCs w:val="24"/>
        </w:rPr>
        <w:t xml:space="preserve">, </w:t>
      </w:r>
      <w:proofErr w:type="spellStart"/>
      <w:r w:rsidRPr="00F6488A">
        <w:rPr>
          <w:sz w:val="24"/>
          <w:szCs w:val="24"/>
        </w:rPr>
        <w:t>deia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egite</w:t>
      </w:r>
      <w:r w:rsidR="00227812" w:rsidRPr="00F6488A">
        <w:rPr>
          <w:sz w:val="24"/>
          <w:szCs w:val="24"/>
        </w:rPr>
        <w:t>n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diote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gizarte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osoari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ekintza</w:t>
      </w:r>
      <w:proofErr w:type="spellEnd"/>
      <w:r w:rsidR="00227812" w:rsidRPr="00F6488A">
        <w:rPr>
          <w:sz w:val="24"/>
          <w:szCs w:val="24"/>
        </w:rPr>
        <w:t xml:space="preserve"> </w:t>
      </w:r>
      <w:proofErr w:type="spellStart"/>
      <w:r w:rsidR="00227812" w:rsidRPr="00F6488A">
        <w:rPr>
          <w:sz w:val="24"/>
          <w:szCs w:val="24"/>
        </w:rPr>
        <w:t>h</w:t>
      </w:r>
      <w:r w:rsidRPr="00F6488A">
        <w:rPr>
          <w:sz w:val="24"/>
          <w:szCs w:val="24"/>
        </w:rPr>
        <w:t>orietan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guztietan</w:t>
      </w:r>
      <w:proofErr w:type="spellEnd"/>
      <w:r w:rsidRPr="00F6488A">
        <w:rPr>
          <w:sz w:val="24"/>
          <w:szCs w:val="24"/>
        </w:rPr>
        <w:t xml:space="preserve"> parte </w:t>
      </w:r>
      <w:proofErr w:type="spellStart"/>
      <w:r w:rsidRPr="00F6488A">
        <w:rPr>
          <w:sz w:val="24"/>
          <w:szCs w:val="24"/>
        </w:rPr>
        <w:t>har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dezan</w:t>
      </w:r>
      <w:proofErr w:type="spellEnd"/>
      <w:r w:rsidRPr="00F6488A">
        <w:rPr>
          <w:sz w:val="24"/>
          <w:szCs w:val="24"/>
        </w:rPr>
        <w:t xml:space="preserve"> eta </w:t>
      </w:r>
      <w:proofErr w:type="spellStart"/>
      <w:r w:rsidRPr="00F6488A">
        <w:rPr>
          <w:sz w:val="24"/>
          <w:szCs w:val="24"/>
        </w:rPr>
        <w:t>Ezkerraldean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antolatu</w:t>
      </w:r>
      <w:proofErr w:type="spellEnd"/>
      <w:r w:rsidRPr="00F6488A">
        <w:rPr>
          <w:sz w:val="24"/>
          <w:szCs w:val="24"/>
        </w:rPr>
        <w:t xml:space="preserve"> den </w:t>
      </w:r>
      <w:proofErr w:type="spellStart"/>
      <w:r w:rsidRPr="00F6488A">
        <w:rPr>
          <w:sz w:val="24"/>
          <w:szCs w:val="24"/>
        </w:rPr>
        <w:t>Emakumeen</w:t>
      </w:r>
      <w:proofErr w:type="spellEnd"/>
      <w:r w:rsidRPr="00F6488A">
        <w:rPr>
          <w:sz w:val="24"/>
          <w:szCs w:val="24"/>
        </w:rPr>
        <w:t xml:space="preserve"> </w:t>
      </w:r>
      <w:proofErr w:type="spellStart"/>
      <w:r w:rsidRPr="00F6488A">
        <w:rPr>
          <w:sz w:val="24"/>
          <w:szCs w:val="24"/>
        </w:rPr>
        <w:t>Martxan</w:t>
      </w:r>
      <w:proofErr w:type="spellEnd"/>
      <w:r w:rsidR="00007CEC" w:rsidRPr="00F6488A">
        <w:rPr>
          <w:sz w:val="24"/>
          <w:szCs w:val="24"/>
        </w:rPr>
        <w:t xml:space="preserve">, batik </w:t>
      </w:r>
      <w:proofErr w:type="spellStart"/>
      <w:r w:rsidR="00007CEC" w:rsidRPr="00F6488A">
        <w:rPr>
          <w:sz w:val="24"/>
          <w:szCs w:val="24"/>
        </w:rPr>
        <w:t>bat</w:t>
      </w:r>
      <w:proofErr w:type="spellEnd"/>
      <w:r w:rsidRPr="00F6488A">
        <w:rPr>
          <w:sz w:val="24"/>
          <w:szCs w:val="24"/>
        </w:rPr>
        <w:t xml:space="preserve">. </w:t>
      </w:r>
      <w:proofErr w:type="spellStart"/>
      <w:r w:rsidRPr="00F6488A">
        <w:rPr>
          <w:sz w:val="24"/>
          <w:szCs w:val="24"/>
        </w:rPr>
        <w:t>Az</w:t>
      </w:r>
      <w:r w:rsidR="0095274B" w:rsidRPr="00F6488A">
        <w:rPr>
          <w:sz w:val="24"/>
          <w:szCs w:val="24"/>
        </w:rPr>
        <w:t>aroaren</w:t>
      </w:r>
      <w:proofErr w:type="spellEnd"/>
      <w:r w:rsidR="0095274B" w:rsidRPr="00F6488A">
        <w:rPr>
          <w:sz w:val="24"/>
          <w:szCs w:val="24"/>
        </w:rPr>
        <w:t xml:space="preserve"> 24an, </w:t>
      </w:r>
      <w:proofErr w:type="spellStart"/>
      <w:r w:rsidR="0095274B" w:rsidRPr="00F6488A">
        <w:rPr>
          <w:sz w:val="24"/>
          <w:szCs w:val="24"/>
        </w:rPr>
        <w:t>goizez</w:t>
      </w:r>
      <w:proofErr w:type="spellEnd"/>
      <w:r w:rsidR="0095274B" w:rsidRPr="00F6488A">
        <w:rPr>
          <w:sz w:val="24"/>
          <w:szCs w:val="24"/>
        </w:rPr>
        <w:t xml:space="preserve">, </w:t>
      </w:r>
      <w:proofErr w:type="spellStart"/>
      <w:r w:rsidR="0095274B" w:rsidRPr="00F6488A">
        <w:rPr>
          <w:sz w:val="24"/>
          <w:szCs w:val="24"/>
        </w:rPr>
        <w:t>izango</w:t>
      </w:r>
      <w:proofErr w:type="spellEnd"/>
      <w:r w:rsidR="0095274B" w:rsidRPr="00F6488A">
        <w:rPr>
          <w:sz w:val="24"/>
          <w:szCs w:val="24"/>
        </w:rPr>
        <w:t xml:space="preserve"> da.</w:t>
      </w:r>
    </w:p>
    <w:p w:rsidR="00EB04C1" w:rsidRPr="00F6488A" w:rsidRDefault="00EB04C1" w:rsidP="0014327B">
      <w:pPr>
        <w:pStyle w:val="Prrafodelista"/>
        <w:ind w:left="1080"/>
        <w:rPr>
          <w:color w:val="FF0000"/>
          <w:sz w:val="24"/>
          <w:szCs w:val="24"/>
        </w:rPr>
      </w:pPr>
    </w:p>
    <w:sectPr w:rsidR="00EB04C1" w:rsidRPr="00F6488A" w:rsidSect="00E9445B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E41"/>
    <w:multiLevelType w:val="multilevel"/>
    <w:tmpl w:val="C37E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4C21E1"/>
    <w:multiLevelType w:val="hybridMultilevel"/>
    <w:tmpl w:val="B7CA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07156"/>
    <w:multiLevelType w:val="hybridMultilevel"/>
    <w:tmpl w:val="7794CC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B"/>
    <w:rsid w:val="00007CEC"/>
    <w:rsid w:val="00067644"/>
    <w:rsid w:val="000B3EDF"/>
    <w:rsid w:val="0010161A"/>
    <w:rsid w:val="0014327B"/>
    <w:rsid w:val="001563E3"/>
    <w:rsid w:val="00161EA8"/>
    <w:rsid w:val="00183351"/>
    <w:rsid w:val="00184269"/>
    <w:rsid w:val="001B6A1D"/>
    <w:rsid w:val="001C52F1"/>
    <w:rsid w:val="001E65B6"/>
    <w:rsid w:val="001F1D8E"/>
    <w:rsid w:val="00220A3C"/>
    <w:rsid w:val="00227812"/>
    <w:rsid w:val="00303B83"/>
    <w:rsid w:val="003552AF"/>
    <w:rsid w:val="003D2E7C"/>
    <w:rsid w:val="003F24BF"/>
    <w:rsid w:val="003F6545"/>
    <w:rsid w:val="004C67E6"/>
    <w:rsid w:val="004F53B9"/>
    <w:rsid w:val="00512195"/>
    <w:rsid w:val="00561D0D"/>
    <w:rsid w:val="00583ED4"/>
    <w:rsid w:val="005D08D0"/>
    <w:rsid w:val="005D6AF6"/>
    <w:rsid w:val="005F1706"/>
    <w:rsid w:val="00672E69"/>
    <w:rsid w:val="00694C4E"/>
    <w:rsid w:val="006D07A4"/>
    <w:rsid w:val="007324E9"/>
    <w:rsid w:val="007B1C29"/>
    <w:rsid w:val="00813DCF"/>
    <w:rsid w:val="00874AA9"/>
    <w:rsid w:val="008836B2"/>
    <w:rsid w:val="00885B31"/>
    <w:rsid w:val="00886FDE"/>
    <w:rsid w:val="0089169E"/>
    <w:rsid w:val="008C3D00"/>
    <w:rsid w:val="008E0260"/>
    <w:rsid w:val="009200E3"/>
    <w:rsid w:val="009227C7"/>
    <w:rsid w:val="0095274B"/>
    <w:rsid w:val="00970AF6"/>
    <w:rsid w:val="009808B6"/>
    <w:rsid w:val="009849C6"/>
    <w:rsid w:val="009A5482"/>
    <w:rsid w:val="009F1C4B"/>
    <w:rsid w:val="00A33530"/>
    <w:rsid w:val="00A47D27"/>
    <w:rsid w:val="00A731CC"/>
    <w:rsid w:val="00A7623E"/>
    <w:rsid w:val="00B05023"/>
    <w:rsid w:val="00B24B6B"/>
    <w:rsid w:val="00B63C00"/>
    <w:rsid w:val="00B81EB2"/>
    <w:rsid w:val="00B85026"/>
    <w:rsid w:val="00BD6827"/>
    <w:rsid w:val="00C04FAE"/>
    <w:rsid w:val="00C070ED"/>
    <w:rsid w:val="00C30AD7"/>
    <w:rsid w:val="00C55AF6"/>
    <w:rsid w:val="00C77F88"/>
    <w:rsid w:val="00C82E6C"/>
    <w:rsid w:val="00C84307"/>
    <w:rsid w:val="00CC2843"/>
    <w:rsid w:val="00D22C21"/>
    <w:rsid w:val="00D841BB"/>
    <w:rsid w:val="00DC200D"/>
    <w:rsid w:val="00DE3060"/>
    <w:rsid w:val="00DF2A55"/>
    <w:rsid w:val="00E03E67"/>
    <w:rsid w:val="00E302E9"/>
    <w:rsid w:val="00E5239C"/>
    <w:rsid w:val="00E55D47"/>
    <w:rsid w:val="00E9445B"/>
    <w:rsid w:val="00EB04C1"/>
    <w:rsid w:val="00EE2CF9"/>
    <w:rsid w:val="00F021C4"/>
    <w:rsid w:val="00F53A98"/>
    <w:rsid w:val="00F6488A"/>
    <w:rsid w:val="00F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D2DE-42C4-4D89-908F-9FDA52F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F2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9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6F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del.eus/destacados/berdinsarea/?lang=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del.eus/destacados/berdinsar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5726979E.dotm</Template>
  <TotalTime>61</TotalTime>
  <Pages>4</Pages>
  <Words>1376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Eukene De Miguel</dc:creator>
  <cp:lastModifiedBy>Mª José Blanco</cp:lastModifiedBy>
  <cp:revision>41</cp:revision>
  <cp:lastPrinted>2018-11-19T12:40:00Z</cp:lastPrinted>
  <dcterms:created xsi:type="dcterms:W3CDTF">2018-11-19T08:59:00Z</dcterms:created>
  <dcterms:modified xsi:type="dcterms:W3CDTF">2018-11-20T14:44:00Z</dcterms:modified>
</cp:coreProperties>
</file>